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84" w:type="dxa"/>
        <w:tblInd w:w="91" w:type="dxa"/>
        <w:tblLook w:val="04A0" w:firstRow="1" w:lastRow="0" w:firstColumn="1" w:lastColumn="0" w:noHBand="0" w:noVBand="1"/>
      </w:tblPr>
      <w:tblGrid>
        <w:gridCol w:w="9515"/>
        <w:gridCol w:w="236"/>
        <w:gridCol w:w="2833"/>
      </w:tblGrid>
      <w:tr w:rsidR="00704043" w:rsidRPr="00336607" w14:paraId="3467B649" w14:textId="77777777" w:rsidTr="00DE0537">
        <w:trPr>
          <w:trHeight w:val="253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D200" w14:textId="77777777" w:rsidR="00704043" w:rsidRDefault="00704043" w:rsidP="00B0302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14:paraId="34A24136" w14:textId="77777777" w:rsidR="00704043" w:rsidRPr="00336607" w:rsidRDefault="00704043" w:rsidP="00B0302E">
            <w:pPr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DE0537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336607">
              <w:rPr>
                <w:b/>
                <w:bCs/>
                <w:sz w:val="28"/>
                <w:szCs w:val="28"/>
              </w:rPr>
              <w:t>УТВЕРЖДАЮ: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8E15" w14:textId="77777777" w:rsidR="00704043" w:rsidRPr="00336607" w:rsidRDefault="00704043" w:rsidP="00B0302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90D3" w14:textId="77777777" w:rsidR="00704043" w:rsidRPr="00336607" w:rsidRDefault="00704043" w:rsidP="00B0302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043" w:rsidRPr="00336607" w14:paraId="774074C9" w14:textId="77777777" w:rsidTr="00DE0537">
        <w:trPr>
          <w:trHeight w:val="253"/>
        </w:trPr>
        <w:tc>
          <w:tcPr>
            <w:tcW w:w="1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484D" w14:textId="77777777" w:rsidR="00D56689" w:rsidRDefault="00D56689" w:rsidP="00D5668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 w:rsidR="00DE053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Руководителя </w:t>
            </w:r>
            <w:r w:rsidR="00DE0537">
              <w:rPr>
                <w:sz w:val="28"/>
                <w:szCs w:val="28"/>
              </w:rPr>
              <w:t xml:space="preserve"> Администрации</w:t>
            </w:r>
            <w:proofErr w:type="gramEnd"/>
          </w:p>
          <w:p w14:paraId="79817A5F" w14:textId="5BF8E12F" w:rsidR="00704043" w:rsidRPr="00336607" w:rsidRDefault="00DE0537" w:rsidP="00D5668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68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М</w:t>
            </w:r>
            <w:r w:rsidR="00D5668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«Северо-Байкальский район»</w:t>
            </w:r>
          </w:p>
        </w:tc>
      </w:tr>
      <w:tr w:rsidR="00704043" w:rsidRPr="00336607" w14:paraId="23427756" w14:textId="77777777" w:rsidTr="00DE0537">
        <w:trPr>
          <w:trHeight w:val="253"/>
        </w:trPr>
        <w:tc>
          <w:tcPr>
            <w:tcW w:w="1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40F8" w14:textId="77777777" w:rsidR="00704043" w:rsidRPr="00336607" w:rsidRDefault="00704043" w:rsidP="00B0302E">
            <w:pPr>
              <w:outlineLvl w:val="0"/>
              <w:rPr>
                <w:sz w:val="28"/>
                <w:szCs w:val="28"/>
              </w:rPr>
            </w:pPr>
          </w:p>
        </w:tc>
      </w:tr>
      <w:tr w:rsidR="00704043" w:rsidRPr="00336607" w14:paraId="36705D27" w14:textId="77777777" w:rsidTr="00DE0537">
        <w:trPr>
          <w:trHeight w:val="253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E0DA" w14:textId="5C0D0987" w:rsidR="00704043" w:rsidRPr="00336607" w:rsidRDefault="00DE0537" w:rsidP="00B0302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04043">
              <w:rPr>
                <w:sz w:val="28"/>
                <w:szCs w:val="28"/>
              </w:rPr>
              <w:t xml:space="preserve">  __________________ </w:t>
            </w:r>
            <w:r w:rsidR="00D56689">
              <w:rPr>
                <w:sz w:val="28"/>
                <w:szCs w:val="28"/>
              </w:rPr>
              <w:t>Мануйлов Ю.А.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F764" w14:textId="77777777" w:rsidR="00704043" w:rsidRPr="00336607" w:rsidRDefault="00704043" w:rsidP="00B030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9C42" w14:textId="77777777" w:rsidR="00704043" w:rsidRPr="00336607" w:rsidRDefault="00704043" w:rsidP="00B030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043" w:rsidRPr="00336607" w14:paraId="271F9BF8" w14:textId="77777777" w:rsidTr="00DE0537">
        <w:trPr>
          <w:trHeight w:val="253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7E75" w14:textId="77777777" w:rsidR="00704043" w:rsidRDefault="00704043" w:rsidP="00B0302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14:paraId="4DAA0773" w14:textId="0F5F4DDB" w:rsidR="00704043" w:rsidRPr="00336607" w:rsidRDefault="00704043" w:rsidP="00DE0537">
            <w:pPr>
              <w:ind w:right="150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D0889">
              <w:rPr>
                <w:sz w:val="28"/>
                <w:szCs w:val="28"/>
              </w:rPr>
              <w:t xml:space="preserve">  </w:t>
            </w:r>
            <w:r w:rsidR="00DE0537">
              <w:rPr>
                <w:sz w:val="28"/>
                <w:szCs w:val="28"/>
              </w:rPr>
              <w:t xml:space="preserve">                                   </w:t>
            </w:r>
            <w:r w:rsidR="005D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56689">
              <w:rPr>
                <w:sz w:val="28"/>
                <w:szCs w:val="28"/>
              </w:rPr>
              <w:t xml:space="preserve">           </w:t>
            </w:r>
            <w:r w:rsidRPr="00336607">
              <w:rPr>
                <w:sz w:val="28"/>
                <w:szCs w:val="28"/>
              </w:rPr>
              <w:t>"</w:t>
            </w:r>
            <w:r w:rsidR="005D0889">
              <w:rPr>
                <w:sz w:val="28"/>
                <w:szCs w:val="28"/>
              </w:rPr>
              <w:t xml:space="preserve"> 01</w:t>
            </w:r>
            <w:r w:rsidRPr="00336607">
              <w:rPr>
                <w:sz w:val="28"/>
                <w:szCs w:val="28"/>
              </w:rPr>
              <w:t xml:space="preserve"> " </w:t>
            </w:r>
            <w:r w:rsidR="005D0889">
              <w:rPr>
                <w:sz w:val="28"/>
                <w:szCs w:val="28"/>
              </w:rPr>
              <w:t xml:space="preserve">   марта    </w:t>
            </w:r>
            <w:r>
              <w:rPr>
                <w:sz w:val="28"/>
                <w:szCs w:val="28"/>
              </w:rPr>
              <w:t>20</w:t>
            </w:r>
            <w:r w:rsidR="00C15D20">
              <w:rPr>
                <w:sz w:val="28"/>
                <w:szCs w:val="28"/>
              </w:rPr>
              <w:t>2</w:t>
            </w:r>
            <w:r w:rsidR="00D56689">
              <w:rPr>
                <w:sz w:val="28"/>
                <w:szCs w:val="28"/>
              </w:rPr>
              <w:t>3</w:t>
            </w:r>
            <w:r w:rsidR="005D0889">
              <w:rPr>
                <w:sz w:val="28"/>
                <w:szCs w:val="28"/>
              </w:rPr>
              <w:t xml:space="preserve"> </w:t>
            </w:r>
            <w:r w:rsidRPr="00336607">
              <w:rPr>
                <w:sz w:val="28"/>
                <w:szCs w:val="28"/>
              </w:rPr>
              <w:t>г.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A26B" w14:textId="77777777" w:rsidR="00704043" w:rsidRPr="00336607" w:rsidRDefault="00704043" w:rsidP="00B0302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043" w:rsidRPr="00336607" w14:paraId="17A9538E" w14:textId="77777777" w:rsidTr="00DE0537">
        <w:trPr>
          <w:trHeight w:val="253"/>
        </w:trPr>
        <w:tc>
          <w:tcPr>
            <w:tcW w:w="1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3C4F" w14:textId="77777777" w:rsidR="00704043" w:rsidRPr="00336607" w:rsidRDefault="00704043" w:rsidP="00B0302E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55F7328C" w14:textId="77777777" w:rsidR="00704043" w:rsidRDefault="00704043" w:rsidP="00704043">
      <w:pPr>
        <w:jc w:val="center"/>
        <w:rPr>
          <w:b/>
          <w:sz w:val="28"/>
          <w:szCs w:val="28"/>
        </w:rPr>
      </w:pPr>
    </w:p>
    <w:p w14:paraId="075B0C0A" w14:textId="77777777" w:rsidR="00704043" w:rsidRDefault="00704043" w:rsidP="00704043">
      <w:pPr>
        <w:jc w:val="center"/>
        <w:rPr>
          <w:b/>
          <w:sz w:val="28"/>
          <w:szCs w:val="28"/>
        </w:rPr>
      </w:pPr>
    </w:p>
    <w:p w14:paraId="4AE993AE" w14:textId="77777777" w:rsidR="00704043" w:rsidRDefault="00704043" w:rsidP="00704043">
      <w:pPr>
        <w:jc w:val="center"/>
        <w:rPr>
          <w:b/>
          <w:sz w:val="28"/>
          <w:szCs w:val="28"/>
        </w:rPr>
      </w:pPr>
    </w:p>
    <w:p w14:paraId="7DD34EF4" w14:textId="77777777" w:rsidR="00704043" w:rsidRDefault="00704043" w:rsidP="00704043">
      <w:pPr>
        <w:jc w:val="center"/>
        <w:rPr>
          <w:b/>
          <w:sz w:val="28"/>
          <w:szCs w:val="28"/>
        </w:rPr>
      </w:pPr>
    </w:p>
    <w:p w14:paraId="2E88D131" w14:textId="77777777" w:rsidR="00704043" w:rsidRPr="002D5AE9" w:rsidRDefault="00704043" w:rsidP="00704043">
      <w:pPr>
        <w:jc w:val="center"/>
        <w:rPr>
          <w:b/>
          <w:sz w:val="56"/>
          <w:szCs w:val="56"/>
        </w:rPr>
      </w:pPr>
      <w:r w:rsidRPr="002D5AE9">
        <w:rPr>
          <w:b/>
          <w:sz w:val="56"/>
          <w:szCs w:val="56"/>
        </w:rPr>
        <w:t>ГОДОВОЙ ОТЧЕТ</w:t>
      </w:r>
    </w:p>
    <w:p w14:paraId="51CE03AA" w14:textId="77777777" w:rsidR="00704043" w:rsidRPr="00C14298" w:rsidRDefault="00704043" w:rsidP="00704043">
      <w:pPr>
        <w:jc w:val="center"/>
        <w:rPr>
          <w:b/>
          <w:sz w:val="40"/>
          <w:szCs w:val="40"/>
        </w:rPr>
      </w:pPr>
    </w:p>
    <w:p w14:paraId="676F79CE" w14:textId="77777777" w:rsidR="00704043" w:rsidRPr="00F32310" w:rsidRDefault="00704043" w:rsidP="00704043">
      <w:pPr>
        <w:pStyle w:val="ConsPlusTitle"/>
        <w:widowControl/>
        <w:jc w:val="center"/>
        <w:rPr>
          <w:rFonts w:ascii="Times New Roman" w:hAnsi="Times New Roman"/>
          <w:sz w:val="40"/>
          <w:szCs w:val="40"/>
        </w:rPr>
      </w:pPr>
      <w:r w:rsidRPr="00F32310">
        <w:rPr>
          <w:rFonts w:ascii="Times New Roman" w:hAnsi="Times New Roman"/>
          <w:sz w:val="40"/>
          <w:szCs w:val="40"/>
        </w:rPr>
        <w:t>о ходе реализации и оценке эффективности</w:t>
      </w:r>
    </w:p>
    <w:p w14:paraId="3AA0C700" w14:textId="77777777" w:rsidR="00704043" w:rsidRPr="00F32310" w:rsidRDefault="00704043" w:rsidP="00704043">
      <w:pPr>
        <w:pStyle w:val="ConsPlusTitle"/>
        <w:widowControl/>
        <w:jc w:val="center"/>
        <w:rPr>
          <w:rFonts w:ascii="Times New Roman" w:hAnsi="Times New Roman"/>
          <w:sz w:val="40"/>
          <w:szCs w:val="40"/>
        </w:rPr>
      </w:pPr>
      <w:r w:rsidRPr="00F32310">
        <w:rPr>
          <w:rFonts w:ascii="Times New Roman" w:hAnsi="Times New Roman"/>
          <w:sz w:val="40"/>
          <w:szCs w:val="40"/>
        </w:rPr>
        <w:t xml:space="preserve"> муниципальной программы муниципального образования «Северо-Байкальский район»</w:t>
      </w:r>
    </w:p>
    <w:p w14:paraId="5949B2B9" w14:textId="7206BAF9" w:rsidR="00FA7684" w:rsidRPr="00FA7684" w:rsidRDefault="00FA7684" w:rsidP="00FA7684">
      <w:pPr>
        <w:pStyle w:val="ConsPlusTitl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FA7684">
        <w:rPr>
          <w:rFonts w:ascii="Times New Roman" w:hAnsi="Times New Roman" w:cs="Times New Roman"/>
          <w:sz w:val="40"/>
          <w:szCs w:val="40"/>
        </w:rPr>
        <w:t>«Переселение граждан из аварийного</w:t>
      </w:r>
    </w:p>
    <w:p w14:paraId="7B5A5339" w14:textId="77777777" w:rsidR="00FA7684" w:rsidRPr="00FA7684" w:rsidRDefault="00FA7684" w:rsidP="00FA76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A7684">
        <w:rPr>
          <w:rFonts w:ascii="Times New Roman" w:hAnsi="Times New Roman" w:cs="Times New Roman"/>
          <w:sz w:val="40"/>
          <w:szCs w:val="40"/>
        </w:rPr>
        <w:t>жилищного Фонда признанного таковым</w:t>
      </w:r>
    </w:p>
    <w:p w14:paraId="5337A0C0" w14:textId="77777777" w:rsidR="00FA7684" w:rsidRPr="00FA7684" w:rsidRDefault="00FA7684" w:rsidP="00FA76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A7684">
        <w:rPr>
          <w:rFonts w:ascii="Times New Roman" w:hAnsi="Times New Roman" w:cs="Times New Roman"/>
          <w:sz w:val="40"/>
          <w:szCs w:val="40"/>
        </w:rPr>
        <w:t>до 1 января 2017 года в муниципальном</w:t>
      </w:r>
    </w:p>
    <w:p w14:paraId="44FF2BCF" w14:textId="073FDD45" w:rsidR="00704043" w:rsidRPr="00F32310" w:rsidRDefault="00FA7684" w:rsidP="00FA7684">
      <w:pPr>
        <w:pStyle w:val="ConsPlusTitle"/>
        <w:jc w:val="center"/>
        <w:rPr>
          <w:sz w:val="40"/>
          <w:szCs w:val="40"/>
        </w:rPr>
      </w:pPr>
      <w:r w:rsidRPr="00FA7684">
        <w:rPr>
          <w:rFonts w:ascii="Times New Roman" w:hAnsi="Times New Roman" w:cs="Times New Roman"/>
          <w:sz w:val="40"/>
          <w:szCs w:val="40"/>
        </w:rPr>
        <w:t>образовании «Северо-Байкальский район»</w:t>
      </w:r>
    </w:p>
    <w:p w14:paraId="0C4071C1" w14:textId="32080E62" w:rsidR="00704043" w:rsidRPr="00F32310" w:rsidRDefault="00704043" w:rsidP="00704043">
      <w:pPr>
        <w:jc w:val="center"/>
        <w:rPr>
          <w:b/>
          <w:sz w:val="40"/>
          <w:szCs w:val="40"/>
        </w:rPr>
      </w:pPr>
      <w:r w:rsidRPr="00F32310">
        <w:rPr>
          <w:b/>
          <w:sz w:val="40"/>
          <w:szCs w:val="40"/>
        </w:rPr>
        <w:t xml:space="preserve">в Северо-Байкальском районе Республики Бурятия </w:t>
      </w:r>
      <w:proofErr w:type="gramStart"/>
      <w:r w:rsidRPr="00F32310">
        <w:rPr>
          <w:b/>
          <w:sz w:val="40"/>
          <w:szCs w:val="40"/>
        </w:rPr>
        <w:t>в  20</w:t>
      </w:r>
      <w:r w:rsidR="009E27F4">
        <w:rPr>
          <w:b/>
          <w:sz w:val="40"/>
          <w:szCs w:val="40"/>
        </w:rPr>
        <w:t>2</w:t>
      </w:r>
      <w:r w:rsidR="00D56689">
        <w:rPr>
          <w:b/>
          <w:sz w:val="40"/>
          <w:szCs w:val="40"/>
        </w:rPr>
        <w:t>2</w:t>
      </w:r>
      <w:proofErr w:type="gramEnd"/>
      <w:r w:rsidR="009E27F4">
        <w:rPr>
          <w:b/>
          <w:sz w:val="40"/>
          <w:szCs w:val="40"/>
        </w:rPr>
        <w:t xml:space="preserve"> </w:t>
      </w:r>
      <w:r w:rsidRPr="00F32310">
        <w:rPr>
          <w:b/>
          <w:sz w:val="40"/>
          <w:szCs w:val="40"/>
        </w:rPr>
        <w:t>году</w:t>
      </w:r>
    </w:p>
    <w:p w14:paraId="1F58AC84" w14:textId="77777777" w:rsidR="00704043" w:rsidRDefault="00704043" w:rsidP="00704043">
      <w:pPr>
        <w:pStyle w:val="ConsPlusTitle"/>
        <w:widowControl/>
        <w:jc w:val="center"/>
      </w:pPr>
    </w:p>
    <w:p w14:paraId="27DF0EA9" w14:textId="77777777" w:rsidR="00704043" w:rsidRDefault="00704043" w:rsidP="00704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207"/>
      </w:tblGrid>
      <w:tr w:rsidR="00704043" w14:paraId="64E91F9B" w14:textId="77777777" w:rsidTr="00B0302E">
        <w:tc>
          <w:tcPr>
            <w:tcW w:w="3168" w:type="dxa"/>
          </w:tcPr>
          <w:p w14:paraId="3342208B" w14:textId="77777777" w:rsidR="00704043" w:rsidRPr="00317242" w:rsidRDefault="00704043" w:rsidP="00B0302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03" w:type="dxa"/>
          </w:tcPr>
          <w:p w14:paraId="0AE7425A" w14:textId="77777777" w:rsidR="00704043" w:rsidRPr="006A7629" w:rsidRDefault="00704043" w:rsidP="00B0302E">
            <w:pPr>
              <w:jc w:val="both"/>
            </w:pPr>
            <w:r>
              <w:t>МКУ «Комитет по управлению муниципальным хозяйством»</w:t>
            </w:r>
          </w:p>
        </w:tc>
      </w:tr>
      <w:tr w:rsidR="00704043" w14:paraId="78E941DE" w14:textId="77777777" w:rsidTr="00B0302E">
        <w:tc>
          <w:tcPr>
            <w:tcW w:w="3168" w:type="dxa"/>
          </w:tcPr>
          <w:p w14:paraId="5E6E5DE4" w14:textId="77777777" w:rsidR="00704043" w:rsidRPr="00317242" w:rsidRDefault="00704043" w:rsidP="00B0302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Отчётный год</w:t>
            </w:r>
          </w:p>
        </w:tc>
        <w:tc>
          <w:tcPr>
            <w:tcW w:w="6403" w:type="dxa"/>
          </w:tcPr>
          <w:p w14:paraId="4B14D2D6" w14:textId="3ADB27C1" w:rsidR="00704043" w:rsidRPr="00F32310" w:rsidRDefault="00C15D20" w:rsidP="00704043">
            <w:r>
              <w:t>20</w:t>
            </w:r>
            <w:r w:rsidR="009E27F4">
              <w:t>2</w:t>
            </w:r>
            <w:r w:rsidR="00D56689">
              <w:t>2</w:t>
            </w:r>
          </w:p>
        </w:tc>
      </w:tr>
      <w:tr w:rsidR="00704043" w14:paraId="274FD082" w14:textId="77777777" w:rsidTr="00B0302E">
        <w:tc>
          <w:tcPr>
            <w:tcW w:w="3168" w:type="dxa"/>
          </w:tcPr>
          <w:p w14:paraId="2790D198" w14:textId="77777777" w:rsidR="00704043" w:rsidRPr="00317242" w:rsidRDefault="00704043" w:rsidP="00B0302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Дата составления отчета</w:t>
            </w:r>
          </w:p>
        </w:tc>
        <w:tc>
          <w:tcPr>
            <w:tcW w:w="6403" w:type="dxa"/>
          </w:tcPr>
          <w:p w14:paraId="79C57614" w14:textId="77A07B87" w:rsidR="00704043" w:rsidRPr="00A80B9B" w:rsidRDefault="005D0889" w:rsidP="00BA75B9">
            <w:r>
              <w:t>0</w:t>
            </w:r>
            <w:r w:rsidR="00D56689">
              <w:t>1</w:t>
            </w:r>
            <w:r w:rsidR="00C15D20">
              <w:t>.03.202</w:t>
            </w:r>
            <w:r w:rsidR="00D56689">
              <w:t>3</w:t>
            </w:r>
          </w:p>
        </w:tc>
      </w:tr>
      <w:tr w:rsidR="00704043" w:rsidRPr="005B3C99" w14:paraId="118A7B3D" w14:textId="77777777" w:rsidTr="00B0302E">
        <w:tc>
          <w:tcPr>
            <w:tcW w:w="3168" w:type="dxa"/>
          </w:tcPr>
          <w:p w14:paraId="3BFECCCA" w14:textId="77777777" w:rsidR="00704043" w:rsidRPr="00317242" w:rsidRDefault="00704043" w:rsidP="00B0302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6403" w:type="dxa"/>
          </w:tcPr>
          <w:p w14:paraId="390338C0" w14:textId="77777777" w:rsidR="00704043" w:rsidRPr="00F32310" w:rsidRDefault="00704043" w:rsidP="00B0302E">
            <w:r>
              <w:t xml:space="preserve">Специалист 2 кв. </w:t>
            </w:r>
            <w:proofErr w:type="gramStart"/>
            <w:r>
              <w:t>уровня  МКУ</w:t>
            </w:r>
            <w:proofErr w:type="gramEnd"/>
            <w:r>
              <w:t xml:space="preserve"> «Комитет по управлению муниципальным хозяйством» Татарникова Надежда Владимировна, тел. (301-30) 47-575,</w:t>
            </w:r>
          </w:p>
          <w:p w14:paraId="4BA4EFA5" w14:textId="77777777" w:rsidR="00704043" w:rsidRPr="00EA0945" w:rsidRDefault="00704043" w:rsidP="00B0302E">
            <w:pPr>
              <w:rPr>
                <w:lang w:val="en-US"/>
              </w:rPr>
            </w:pPr>
            <w:r w:rsidRPr="00F32310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EA094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A09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tatarnikova-nadezhda</w:t>
            </w:r>
            <w:hyperlink r:id="rId4" w:history="1">
              <w:r w:rsidRPr="00EA0945">
                <w:rPr>
                  <w:rStyle w:val="a3"/>
                  <w:lang w:val="en-US"/>
                </w:rPr>
                <w:t>@mail.ru</w:t>
              </w:r>
            </w:hyperlink>
            <w:r w:rsidRPr="00EA0945">
              <w:rPr>
                <w:lang w:val="en-US"/>
              </w:rPr>
              <w:t xml:space="preserve"> </w:t>
            </w:r>
          </w:p>
        </w:tc>
      </w:tr>
    </w:tbl>
    <w:p w14:paraId="08A69507" w14:textId="77777777" w:rsidR="00704043" w:rsidRPr="00EA0945" w:rsidRDefault="00704043" w:rsidP="00704043">
      <w:pPr>
        <w:rPr>
          <w:lang w:val="en-US"/>
        </w:rPr>
      </w:pPr>
    </w:p>
    <w:p w14:paraId="79AFD40E" w14:textId="521A752F" w:rsidR="00244179" w:rsidRDefault="00244179">
      <w:pPr>
        <w:rPr>
          <w:lang w:val="en-US"/>
        </w:rPr>
      </w:pPr>
    </w:p>
    <w:p w14:paraId="5C0E5FC5" w14:textId="2E7CDE49" w:rsidR="005B3C99" w:rsidRDefault="005B3C99">
      <w:pPr>
        <w:rPr>
          <w:lang w:val="en-US"/>
        </w:rPr>
      </w:pPr>
    </w:p>
    <w:p w14:paraId="07686892" w14:textId="4B80588B" w:rsidR="005B3C99" w:rsidRDefault="005B3C99">
      <w:pPr>
        <w:rPr>
          <w:lang w:val="en-US"/>
        </w:rPr>
      </w:pPr>
    </w:p>
    <w:p w14:paraId="15D1AC7B" w14:textId="27D2B850" w:rsidR="005B3C99" w:rsidRDefault="005B3C99">
      <w:pPr>
        <w:rPr>
          <w:lang w:val="en-US"/>
        </w:rPr>
      </w:pPr>
    </w:p>
    <w:p w14:paraId="59F58F6E" w14:textId="3C8C5BE8" w:rsidR="005B3C99" w:rsidRDefault="005B3C99">
      <w:pPr>
        <w:rPr>
          <w:lang w:val="en-US"/>
        </w:rPr>
      </w:pPr>
    </w:p>
    <w:p w14:paraId="6FAEB12A" w14:textId="1BCF88F4" w:rsidR="005B3C99" w:rsidRDefault="005B3C99">
      <w:pPr>
        <w:rPr>
          <w:lang w:val="en-US"/>
        </w:rPr>
      </w:pPr>
    </w:p>
    <w:p w14:paraId="527CC027" w14:textId="77777777" w:rsidR="005B3C99" w:rsidRPr="00333AD5" w:rsidRDefault="005B3C99" w:rsidP="005B3C99">
      <w:pPr>
        <w:tabs>
          <w:tab w:val="left" w:pos="8242"/>
        </w:tabs>
        <w:ind w:right="-409"/>
        <w:outlineLvl w:val="0"/>
        <w:rPr>
          <w:bCs/>
          <w:sz w:val="26"/>
          <w:szCs w:val="26"/>
        </w:rPr>
      </w:pPr>
      <w:r w:rsidRPr="00F1148D">
        <w:rPr>
          <w:b/>
          <w:sz w:val="28"/>
          <w:szCs w:val="28"/>
        </w:rPr>
        <w:lastRenderedPageBreak/>
        <w:t xml:space="preserve">Раздел 1. Конкретные результаты  муниципальной программы Муниципального образования «Северо-Байкальский район» </w:t>
      </w:r>
      <w:r w:rsidRPr="00333AD5">
        <w:rPr>
          <w:b/>
          <w:sz w:val="28"/>
          <w:szCs w:val="28"/>
        </w:rPr>
        <w:t>«</w:t>
      </w:r>
      <w:r w:rsidRPr="00333AD5">
        <w:rPr>
          <w:rFonts w:eastAsia="Calibri"/>
          <w:b/>
          <w:sz w:val="28"/>
          <w:szCs w:val="28"/>
          <w:lang w:eastAsia="en-US"/>
        </w:rPr>
        <w:t>«</w:t>
      </w:r>
      <w:r w:rsidRPr="00333AD5">
        <w:rPr>
          <w:b/>
          <w:sz w:val="28"/>
          <w:szCs w:val="28"/>
        </w:rPr>
        <w:t>Переселение граждан из аварийного жилищного Фонда признанного таковым до 1 января 2017 года в муниципальном образовании «Северо-Байкальский район»,  достигнутые за отчетн</w:t>
      </w:r>
      <w:r w:rsidRPr="00F1148D">
        <w:rPr>
          <w:b/>
          <w:sz w:val="28"/>
          <w:szCs w:val="28"/>
        </w:rPr>
        <w:t>ый период 202</w:t>
      </w:r>
      <w:r>
        <w:rPr>
          <w:b/>
          <w:sz w:val="28"/>
          <w:szCs w:val="28"/>
        </w:rPr>
        <w:t>2</w:t>
      </w:r>
      <w:r w:rsidRPr="00F1148D">
        <w:rPr>
          <w:b/>
          <w:sz w:val="28"/>
          <w:szCs w:val="28"/>
        </w:rPr>
        <w:t xml:space="preserve"> год.</w:t>
      </w:r>
    </w:p>
    <w:p w14:paraId="16E48BEF" w14:textId="77777777" w:rsidR="005B3C99" w:rsidRPr="00F1148D" w:rsidRDefault="005B3C99" w:rsidP="005B3C99">
      <w:pPr>
        <w:jc w:val="both"/>
        <w:rPr>
          <w:b/>
          <w:bCs/>
          <w:sz w:val="28"/>
          <w:szCs w:val="28"/>
        </w:rPr>
      </w:pPr>
    </w:p>
    <w:p w14:paraId="58D91BA7" w14:textId="77777777" w:rsidR="005B3C99" w:rsidRPr="00F1148D" w:rsidRDefault="005B3C99" w:rsidP="005B3C99">
      <w:pPr>
        <w:jc w:val="both"/>
        <w:rPr>
          <w:b/>
          <w:sz w:val="28"/>
          <w:szCs w:val="28"/>
        </w:rPr>
      </w:pPr>
      <w:r w:rsidRPr="00F1148D">
        <w:rPr>
          <w:b/>
          <w:sz w:val="28"/>
          <w:szCs w:val="28"/>
        </w:rPr>
        <w:t>1.1 Основные результаты, достигнутые в отчетном году:</w:t>
      </w:r>
    </w:p>
    <w:p w14:paraId="1C06A89E" w14:textId="77777777" w:rsidR="005B3C99" w:rsidRPr="00F1148D" w:rsidRDefault="005B3C99" w:rsidP="005B3C99">
      <w:pPr>
        <w:ind w:firstLine="708"/>
        <w:jc w:val="both"/>
        <w:rPr>
          <w:sz w:val="28"/>
          <w:szCs w:val="28"/>
        </w:rPr>
      </w:pPr>
    </w:p>
    <w:p w14:paraId="467F6BCC" w14:textId="77777777" w:rsidR="005B3C99" w:rsidRPr="00333AD5" w:rsidRDefault="005B3C99" w:rsidP="005B3C99">
      <w:pPr>
        <w:tabs>
          <w:tab w:val="left" w:pos="8242"/>
        </w:tabs>
        <w:ind w:right="-409"/>
        <w:outlineLvl w:val="0"/>
        <w:rPr>
          <w:bCs/>
          <w:sz w:val="26"/>
          <w:szCs w:val="26"/>
        </w:rPr>
      </w:pPr>
      <w:r w:rsidRPr="00F1148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1148D">
        <w:rPr>
          <w:sz w:val="28"/>
          <w:szCs w:val="28"/>
        </w:rPr>
        <w:t xml:space="preserve"> году по муниципальной программе Муниципального образования «</w:t>
      </w:r>
      <w:r w:rsidRPr="00333AD5">
        <w:rPr>
          <w:sz w:val="28"/>
          <w:szCs w:val="28"/>
        </w:rPr>
        <w:t>Северо-Байкальский район» «</w:t>
      </w:r>
      <w:r w:rsidRPr="00333AD5">
        <w:rPr>
          <w:rFonts w:eastAsia="Calibri"/>
          <w:sz w:val="28"/>
          <w:szCs w:val="28"/>
          <w:lang w:eastAsia="en-US"/>
        </w:rPr>
        <w:t>«</w:t>
      </w:r>
      <w:r w:rsidRPr="00333AD5">
        <w:rPr>
          <w:bCs/>
          <w:sz w:val="28"/>
          <w:szCs w:val="28"/>
        </w:rPr>
        <w:t>Переселение граждан из аварийного жилищного Фонда признанного таковым до 1 января 2017 года в муниципальном образовании «Северо-Байкальский район»</w:t>
      </w:r>
      <w:r w:rsidRPr="00F1148D">
        <w:rPr>
          <w:sz w:val="28"/>
          <w:szCs w:val="28"/>
        </w:rPr>
        <w:t xml:space="preserve">, предоставлено </w:t>
      </w:r>
      <w:r>
        <w:rPr>
          <w:sz w:val="28"/>
          <w:szCs w:val="28"/>
        </w:rPr>
        <w:t>1</w:t>
      </w:r>
      <w:r w:rsidRPr="00F1148D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 за жилое помещение</w:t>
      </w:r>
      <w:r w:rsidRPr="00F1148D">
        <w:rPr>
          <w:sz w:val="28"/>
          <w:szCs w:val="28"/>
        </w:rPr>
        <w:t xml:space="preserve"> за счет бюджетных средств на общую сумму </w:t>
      </w:r>
      <w:r>
        <w:rPr>
          <w:sz w:val="28"/>
          <w:szCs w:val="28"/>
        </w:rPr>
        <w:t>3683,6</w:t>
      </w:r>
      <w:r w:rsidRPr="00F1148D">
        <w:rPr>
          <w:sz w:val="28"/>
          <w:szCs w:val="28"/>
        </w:rPr>
        <w:t xml:space="preserve"> </w:t>
      </w:r>
      <w:proofErr w:type="spellStart"/>
      <w:r w:rsidRPr="00F1148D">
        <w:rPr>
          <w:sz w:val="28"/>
          <w:szCs w:val="28"/>
        </w:rPr>
        <w:t>тыс</w:t>
      </w:r>
      <w:proofErr w:type="spellEnd"/>
      <w:r w:rsidRPr="00F1148D">
        <w:rPr>
          <w:sz w:val="28"/>
          <w:szCs w:val="28"/>
        </w:rPr>
        <w:t xml:space="preserve"> руб. в том числе: федеральный бюджет- </w:t>
      </w:r>
      <w:r>
        <w:rPr>
          <w:sz w:val="28"/>
          <w:szCs w:val="28"/>
        </w:rPr>
        <w:t>3610,0</w:t>
      </w:r>
      <w:r w:rsidRPr="00F1148D">
        <w:rPr>
          <w:sz w:val="28"/>
          <w:szCs w:val="28"/>
        </w:rPr>
        <w:t xml:space="preserve"> тыс. руб., республиканский – </w:t>
      </w:r>
      <w:r>
        <w:rPr>
          <w:sz w:val="28"/>
          <w:szCs w:val="28"/>
        </w:rPr>
        <w:t>66,3</w:t>
      </w:r>
      <w:r w:rsidRPr="00F1148D">
        <w:rPr>
          <w:sz w:val="28"/>
          <w:szCs w:val="28"/>
        </w:rPr>
        <w:t xml:space="preserve"> </w:t>
      </w:r>
      <w:proofErr w:type="spellStart"/>
      <w:r w:rsidRPr="00F1148D">
        <w:rPr>
          <w:sz w:val="28"/>
          <w:szCs w:val="28"/>
        </w:rPr>
        <w:t>тыс.руб</w:t>
      </w:r>
      <w:proofErr w:type="spellEnd"/>
      <w:r w:rsidRPr="00F1148D">
        <w:rPr>
          <w:sz w:val="28"/>
          <w:szCs w:val="28"/>
        </w:rPr>
        <w:t xml:space="preserve">., местный бюджет – </w:t>
      </w:r>
      <w:r>
        <w:rPr>
          <w:sz w:val="28"/>
          <w:szCs w:val="28"/>
        </w:rPr>
        <w:t>7,3</w:t>
      </w:r>
      <w:r w:rsidRPr="00F1148D">
        <w:rPr>
          <w:sz w:val="28"/>
          <w:szCs w:val="28"/>
        </w:rPr>
        <w:t xml:space="preserve"> </w:t>
      </w:r>
      <w:proofErr w:type="spellStart"/>
      <w:r w:rsidRPr="00F1148D"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r w:rsidRPr="00F1148D">
        <w:rPr>
          <w:sz w:val="28"/>
          <w:szCs w:val="28"/>
        </w:rPr>
        <w:t xml:space="preserve">.руб. </w:t>
      </w:r>
      <w:r>
        <w:rPr>
          <w:sz w:val="28"/>
          <w:szCs w:val="28"/>
        </w:rPr>
        <w:t>Возмещение за аварийное жилое помещение предоставлено собственника в п. Нижнеангарск</w:t>
      </w:r>
    </w:p>
    <w:p w14:paraId="21574601" w14:textId="77777777" w:rsidR="005B3C99" w:rsidRPr="00F1148D" w:rsidRDefault="005B3C99" w:rsidP="005B3C99">
      <w:pPr>
        <w:jc w:val="both"/>
        <w:rPr>
          <w:b/>
          <w:sz w:val="28"/>
          <w:szCs w:val="28"/>
          <w:u w:val="single"/>
        </w:rPr>
      </w:pPr>
    </w:p>
    <w:p w14:paraId="2C25667C" w14:textId="77777777" w:rsidR="005B3C99" w:rsidRPr="00F1148D" w:rsidRDefault="005B3C99" w:rsidP="005B3C99">
      <w:pPr>
        <w:jc w:val="both"/>
        <w:rPr>
          <w:b/>
          <w:sz w:val="28"/>
          <w:szCs w:val="28"/>
        </w:rPr>
      </w:pPr>
      <w:r w:rsidRPr="00F1148D">
        <w:rPr>
          <w:b/>
          <w:sz w:val="28"/>
          <w:szCs w:val="28"/>
        </w:rPr>
        <w:t xml:space="preserve">1.2.  Характеристика вклада основных результатов в решение задач и достижения </w:t>
      </w:r>
      <w:proofErr w:type="gramStart"/>
      <w:r w:rsidRPr="00F1148D">
        <w:rPr>
          <w:b/>
          <w:sz w:val="28"/>
          <w:szCs w:val="28"/>
        </w:rPr>
        <w:t>целей  муниципальной</w:t>
      </w:r>
      <w:proofErr w:type="gramEnd"/>
      <w:r w:rsidRPr="00F1148D">
        <w:rPr>
          <w:b/>
          <w:sz w:val="28"/>
          <w:szCs w:val="28"/>
        </w:rPr>
        <w:t xml:space="preserve"> программы:</w:t>
      </w:r>
    </w:p>
    <w:p w14:paraId="31D97FE2" w14:textId="77777777" w:rsidR="005B3C99" w:rsidRPr="007646CD" w:rsidRDefault="005B3C99" w:rsidP="005B3C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A4">
        <w:rPr>
          <w:rFonts w:ascii="Times New Roman" w:hAnsi="Times New Roman" w:cs="Times New Roman"/>
          <w:iCs/>
          <w:sz w:val="28"/>
          <w:szCs w:val="28"/>
        </w:rPr>
        <w:t>Задача</w:t>
      </w:r>
      <w:r w:rsidRPr="00F1148D">
        <w:rPr>
          <w:i/>
          <w:sz w:val="28"/>
          <w:szCs w:val="28"/>
        </w:rPr>
        <w:t xml:space="preserve"> </w:t>
      </w:r>
      <w:r w:rsidRPr="00FF773C">
        <w:rPr>
          <w:rFonts w:ascii="Times New Roman" w:hAnsi="Times New Roman" w:cs="Times New Roman"/>
          <w:sz w:val="28"/>
          <w:szCs w:val="28"/>
        </w:rPr>
        <w:t>- обеспечение жилищных прав граждан, проживающих по договору социального найма в жилых помещениях муниципального жилищного фонда, а также обеспечение жилищных прав собственников, проживающих в жилых помещениях, находящихся в аварийных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D">
        <w:rPr>
          <w:rFonts w:ascii="Times New Roman" w:hAnsi="Times New Roman" w:cs="Times New Roman"/>
          <w:sz w:val="28"/>
          <w:szCs w:val="28"/>
        </w:rPr>
        <w:t>решалась путем выполнения следующих мероприятий:</w:t>
      </w:r>
    </w:p>
    <w:p w14:paraId="000BDCF8" w14:textId="77777777" w:rsidR="005B3C99" w:rsidRPr="007646CD" w:rsidRDefault="005B3C99" w:rsidP="005B3C9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46CD">
        <w:rPr>
          <w:rFonts w:ascii="Times New Roman" w:hAnsi="Times New Roman" w:cs="Times New Roman"/>
          <w:b w:val="0"/>
          <w:sz w:val="28"/>
          <w:szCs w:val="28"/>
        </w:rPr>
        <w:t>- предоставление собственнику возмещения за изымаемое жилое помещение, предоставляемое в соответствии со статьей 32 Жилищного кодекса Российской Федерации.</w:t>
      </w:r>
    </w:p>
    <w:p w14:paraId="6228BDBB" w14:textId="77777777" w:rsidR="005B3C99" w:rsidRPr="00F1148D" w:rsidRDefault="005B3C99" w:rsidP="005B3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148D">
        <w:rPr>
          <w:sz w:val="28"/>
          <w:szCs w:val="28"/>
        </w:rPr>
        <w:t xml:space="preserve">-заключено соглашение с </w:t>
      </w:r>
      <w:r>
        <w:rPr>
          <w:sz w:val="28"/>
          <w:szCs w:val="28"/>
        </w:rPr>
        <w:t>Министерством строительства и модернизации ЖКК</w:t>
      </w:r>
      <w:r w:rsidRPr="00F1148D">
        <w:rPr>
          <w:sz w:val="28"/>
          <w:szCs w:val="28"/>
        </w:rPr>
        <w:t xml:space="preserve"> Республики Бурятия  </w:t>
      </w:r>
      <w:r>
        <w:rPr>
          <w:sz w:val="28"/>
          <w:szCs w:val="28"/>
        </w:rPr>
        <w:t xml:space="preserve">о предоставлении субсидии из бюджета Республики Бурятия бюджету Администрации МО «Северо-Байкальский район» в рамках реализации регионального проекта «Обеспечение устойчивого сокращения непригодного для проживания жилищного фонда»  от </w:t>
      </w:r>
      <w:r w:rsidRPr="00F1148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F1148D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>сентября</w:t>
      </w:r>
      <w:r w:rsidRPr="00F1148D">
        <w:rPr>
          <w:color w:val="000000"/>
          <w:sz w:val="28"/>
          <w:szCs w:val="28"/>
        </w:rPr>
        <w:t> 202</w:t>
      </w:r>
      <w:r>
        <w:rPr>
          <w:color w:val="000000"/>
          <w:sz w:val="28"/>
          <w:szCs w:val="28"/>
        </w:rPr>
        <w:t>2</w:t>
      </w:r>
      <w:r w:rsidRPr="00F1148D">
        <w:rPr>
          <w:color w:val="000000"/>
          <w:sz w:val="28"/>
          <w:szCs w:val="28"/>
        </w:rPr>
        <w:t xml:space="preserve"> г. </w:t>
      </w:r>
      <w:r>
        <w:t xml:space="preserve">№ </w:t>
      </w:r>
      <w:r>
        <w:rPr>
          <w:sz w:val="28"/>
          <w:szCs w:val="28"/>
        </w:rPr>
        <w:t>119-04/С-2022/М</w:t>
      </w:r>
      <w:r>
        <w:rPr>
          <w:color w:val="000000"/>
          <w:sz w:val="28"/>
          <w:szCs w:val="28"/>
        </w:rPr>
        <w:t>.</w:t>
      </w:r>
    </w:p>
    <w:p w14:paraId="50038C25" w14:textId="77777777" w:rsidR="005B3C99" w:rsidRPr="00F1148D" w:rsidRDefault="005B3C99" w:rsidP="005B3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3244D6B" w14:textId="77777777" w:rsidR="005B3C99" w:rsidRPr="00F1148D" w:rsidRDefault="005B3C99" w:rsidP="005B3C99">
      <w:pPr>
        <w:rPr>
          <w:color w:val="000000"/>
          <w:sz w:val="28"/>
          <w:szCs w:val="28"/>
          <w:u w:val="single"/>
        </w:rPr>
      </w:pPr>
    </w:p>
    <w:p w14:paraId="12BAE3E1" w14:textId="77777777" w:rsidR="005B3C99" w:rsidRPr="00F1148D" w:rsidRDefault="005B3C99" w:rsidP="005B3C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1148D">
        <w:rPr>
          <w:rFonts w:ascii="Times New Roman" w:hAnsi="Times New Roman" w:cs="Times New Roman"/>
          <w:sz w:val="28"/>
          <w:szCs w:val="28"/>
        </w:rPr>
        <w:t>Раздел 2. Анализ факторов, повлиявших на ход реализации муниципальной программы</w:t>
      </w:r>
    </w:p>
    <w:p w14:paraId="26C4F8B2" w14:textId="77777777" w:rsidR="005B3C99" w:rsidRPr="00F1148D" w:rsidRDefault="005B3C99" w:rsidP="005B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582DA" w14:textId="77777777" w:rsidR="005B3C99" w:rsidRPr="00F1148D" w:rsidRDefault="005B3C99" w:rsidP="005B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48D">
        <w:rPr>
          <w:sz w:val="28"/>
          <w:szCs w:val="28"/>
        </w:rPr>
        <w:t xml:space="preserve">Программа направлена на оказание государственной поддержки </w:t>
      </w:r>
      <w:r>
        <w:rPr>
          <w:sz w:val="28"/>
          <w:szCs w:val="28"/>
        </w:rPr>
        <w:t xml:space="preserve">собственникам и </w:t>
      </w:r>
      <w:proofErr w:type="gramStart"/>
      <w:r>
        <w:rPr>
          <w:sz w:val="28"/>
          <w:szCs w:val="28"/>
        </w:rPr>
        <w:t>граждан  занимающих</w:t>
      </w:r>
      <w:proofErr w:type="gramEnd"/>
      <w:r>
        <w:rPr>
          <w:sz w:val="28"/>
          <w:szCs w:val="28"/>
        </w:rPr>
        <w:t xml:space="preserve"> жилые помещения по договору социального найма. Финансирование программы производилась </w:t>
      </w:r>
      <w:r w:rsidRPr="00F1148D">
        <w:rPr>
          <w:sz w:val="28"/>
          <w:szCs w:val="28"/>
        </w:rPr>
        <w:t>за счет средств федерального, республиканского, местного бюджетов</w:t>
      </w:r>
      <w:r>
        <w:rPr>
          <w:sz w:val="28"/>
          <w:szCs w:val="28"/>
        </w:rPr>
        <w:t>.</w:t>
      </w:r>
      <w:r w:rsidRPr="00F1148D">
        <w:rPr>
          <w:sz w:val="28"/>
          <w:szCs w:val="28"/>
        </w:rPr>
        <w:t xml:space="preserve"> </w:t>
      </w:r>
    </w:p>
    <w:p w14:paraId="35F9DC42" w14:textId="77777777" w:rsidR="005B3C99" w:rsidRPr="00F34FC2" w:rsidRDefault="005B3C99" w:rsidP="005B3C99">
      <w:pPr>
        <w:ind w:firstLine="708"/>
        <w:jc w:val="both"/>
        <w:rPr>
          <w:sz w:val="28"/>
          <w:szCs w:val="28"/>
        </w:rPr>
      </w:pPr>
      <w:r w:rsidRPr="00F34FC2">
        <w:rPr>
          <w:sz w:val="28"/>
          <w:szCs w:val="28"/>
        </w:rPr>
        <w:t>Мероприятия Программы выполнялось</w:t>
      </w:r>
      <w:r>
        <w:rPr>
          <w:sz w:val="28"/>
          <w:szCs w:val="28"/>
        </w:rPr>
        <w:t xml:space="preserve"> в объеме одного возмещения за жилое помещения</w:t>
      </w:r>
      <w:r w:rsidRPr="00F3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профинансированы не в полном объеме. т.к выделение </w:t>
      </w:r>
      <w:r>
        <w:rPr>
          <w:sz w:val="28"/>
          <w:szCs w:val="28"/>
        </w:rPr>
        <w:lastRenderedPageBreak/>
        <w:t>денежных средств производилось в соответствии с заявленными требования закона, (дома являющиеся блокированной застройки не могут быть расселены Фондом</w:t>
      </w:r>
      <w:proofErr w:type="gramStart"/>
      <w:r>
        <w:rPr>
          <w:sz w:val="28"/>
          <w:szCs w:val="28"/>
        </w:rPr>
        <w:t>),в</w:t>
      </w:r>
      <w:proofErr w:type="gramEnd"/>
      <w:r>
        <w:rPr>
          <w:sz w:val="28"/>
          <w:szCs w:val="28"/>
        </w:rPr>
        <w:t xml:space="preserve"> связи с этим финансирование произведено в сумме 3683,6 тыс. рублей. </w:t>
      </w:r>
    </w:p>
    <w:p w14:paraId="4D839B94" w14:textId="77777777" w:rsidR="005B3C99" w:rsidRDefault="005B3C99" w:rsidP="005B3C99">
      <w:pPr>
        <w:jc w:val="both"/>
        <w:rPr>
          <w:b/>
          <w:sz w:val="28"/>
          <w:szCs w:val="28"/>
        </w:rPr>
      </w:pPr>
    </w:p>
    <w:p w14:paraId="4CF4612B" w14:textId="77777777" w:rsidR="005B3C99" w:rsidRPr="00F1148D" w:rsidRDefault="005B3C99" w:rsidP="005B3C99">
      <w:pPr>
        <w:jc w:val="both"/>
        <w:rPr>
          <w:sz w:val="28"/>
          <w:szCs w:val="28"/>
        </w:rPr>
      </w:pPr>
      <w:r w:rsidRPr="00F1148D">
        <w:rPr>
          <w:b/>
          <w:sz w:val="28"/>
          <w:szCs w:val="28"/>
        </w:rPr>
        <w:t>Раздел 3. Данные об использовании бюджетных ассигнований и иных средств на выполнение мероприятий</w:t>
      </w:r>
    </w:p>
    <w:p w14:paraId="564097BF" w14:textId="77777777" w:rsidR="005B3C99" w:rsidRPr="00FB74D0" w:rsidRDefault="005B3C99" w:rsidP="005B3C99">
      <w:pPr>
        <w:ind w:firstLine="567"/>
        <w:jc w:val="both"/>
        <w:rPr>
          <w:sz w:val="28"/>
          <w:szCs w:val="28"/>
        </w:rPr>
      </w:pPr>
      <w:r w:rsidRPr="00F1148D">
        <w:rPr>
          <w:sz w:val="28"/>
          <w:szCs w:val="28"/>
        </w:rPr>
        <w:t xml:space="preserve">Финансирование программных мероприятий осуществлялось за счет средств  федерального, республиканского, местного бюджетов в объемах, предусмотренных Программой и утвержденных </w:t>
      </w:r>
      <w:r w:rsidRPr="00FB74D0">
        <w:rPr>
          <w:rFonts w:eastAsia="Calibri"/>
          <w:bCs/>
          <w:spacing w:val="-2"/>
          <w:sz w:val="28"/>
          <w:szCs w:val="28"/>
          <w:lang w:eastAsia="en-US"/>
        </w:rPr>
        <w:t>Решением Совета депутатов муниципального образования «Северо-Байкальский район» от 29.12.2021 № 281-VI «О бюджете муниципального образования «Северо-Байкальский район» на 2022 год и на плановый период 2023 и 2024 годов</w:t>
      </w:r>
      <w:r w:rsidRPr="00FB74D0">
        <w:rPr>
          <w:rFonts w:eastAsia="Calibri"/>
          <w:bCs/>
          <w:spacing w:val="-2"/>
          <w:sz w:val="28"/>
          <w:szCs w:val="28"/>
        </w:rPr>
        <w:t>»</w:t>
      </w:r>
      <w:r>
        <w:rPr>
          <w:sz w:val="28"/>
          <w:szCs w:val="28"/>
        </w:rPr>
        <w:t>, с учетом вносимых изменений</w:t>
      </w:r>
    </w:p>
    <w:p w14:paraId="070A4E29" w14:textId="77777777" w:rsidR="005B3C99" w:rsidRPr="00F1148D" w:rsidRDefault="005B3C99" w:rsidP="005B3C99">
      <w:pPr>
        <w:ind w:firstLine="567"/>
        <w:rPr>
          <w:sz w:val="28"/>
          <w:szCs w:val="28"/>
        </w:rPr>
      </w:pPr>
      <w:r w:rsidRPr="00F1148D">
        <w:rPr>
          <w:sz w:val="28"/>
          <w:szCs w:val="28"/>
        </w:rPr>
        <w:t xml:space="preserve"> На реализацию мероприятия в 202</w:t>
      </w:r>
      <w:r>
        <w:rPr>
          <w:sz w:val="28"/>
          <w:szCs w:val="28"/>
        </w:rPr>
        <w:t>2</w:t>
      </w:r>
      <w:r w:rsidRPr="00F1148D">
        <w:rPr>
          <w:sz w:val="28"/>
          <w:szCs w:val="28"/>
        </w:rPr>
        <w:t xml:space="preserve"> году</w:t>
      </w:r>
      <w:r w:rsidRPr="00F1148D">
        <w:rPr>
          <w:color w:val="000000"/>
          <w:sz w:val="28"/>
          <w:szCs w:val="28"/>
        </w:rPr>
        <w:t xml:space="preserve"> </w:t>
      </w:r>
      <w:proofErr w:type="gramStart"/>
      <w:r w:rsidRPr="00F1148D">
        <w:rPr>
          <w:sz w:val="28"/>
          <w:szCs w:val="28"/>
        </w:rPr>
        <w:t>по  уточненному</w:t>
      </w:r>
      <w:proofErr w:type="gramEnd"/>
      <w:r w:rsidRPr="00F1148D">
        <w:rPr>
          <w:sz w:val="28"/>
          <w:szCs w:val="28"/>
        </w:rPr>
        <w:t xml:space="preserve"> плану ассигнований предусмотрено</w:t>
      </w:r>
      <w:r w:rsidRPr="00F114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4533,6</w:t>
      </w:r>
      <w:r w:rsidRPr="00F1148D">
        <w:rPr>
          <w:sz w:val="28"/>
          <w:szCs w:val="28"/>
        </w:rPr>
        <w:t xml:space="preserve">  </w:t>
      </w:r>
      <w:r w:rsidRPr="00F1148D">
        <w:rPr>
          <w:color w:val="000000"/>
          <w:sz w:val="28"/>
          <w:szCs w:val="28"/>
        </w:rPr>
        <w:t>тыс. руб. бюджетных средств</w:t>
      </w:r>
      <w:r>
        <w:rPr>
          <w:sz w:val="28"/>
          <w:szCs w:val="28"/>
        </w:rPr>
        <w:t>.</w:t>
      </w:r>
    </w:p>
    <w:p w14:paraId="31653138" w14:textId="77777777" w:rsidR="005B3C99" w:rsidRPr="00F1148D" w:rsidRDefault="005B3C99" w:rsidP="005B3C99">
      <w:pPr>
        <w:ind w:firstLine="567"/>
        <w:rPr>
          <w:sz w:val="28"/>
          <w:szCs w:val="28"/>
        </w:rPr>
      </w:pPr>
      <w:r w:rsidRPr="00F1148D">
        <w:rPr>
          <w:sz w:val="28"/>
          <w:szCs w:val="28"/>
        </w:rPr>
        <w:t xml:space="preserve">Кассовые расходы составили </w:t>
      </w:r>
      <w:r>
        <w:rPr>
          <w:sz w:val="28"/>
          <w:szCs w:val="28"/>
        </w:rPr>
        <w:t>3683,</w:t>
      </w:r>
      <w:proofErr w:type="gramStart"/>
      <w:r>
        <w:rPr>
          <w:sz w:val="28"/>
          <w:szCs w:val="28"/>
        </w:rPr>
        <w:t>6</w:t>
      </w:r>
      <w:r w:rsidRPr="00F1148D">
        <w:rPr>
          <w:sz w:val="28"/>
          <w:szCs w:val="28"/>
        </w:rPr>
        <w:t xml:space="preserve">  тыс.</w:t>
      </w:r>
      <w:proofErr w:type="gramEnd"/>
      <w:r w:rsidRPr="00F1148D">
        <w:rPr>
          <w:sz w:val="28"/>
          <w:szCs w:val="28"/>
        </w:rPr>
        <w:t xml:space="preserve"> рублей или  </w:t>
      </w:r>
      <w:r>
        <w:rPr>
          <w:sz w:val="28"/>
          <w:szCs w:val="28"/>
        </w:rPr>
        <w:t>81,3</w:t>
      </w:r>
      <w:r w:rsidRPr="00F1148D">
        <w:rPr>
          <w:sz w:val="28"/>
          <w:szCs w:val="28"/>
        </w:rPr>
        <w:t>%  к годовым назначениям.</w:t>
      </w:r>
      <w:r>
        <w:rPr>
          <w:sz w:val="28"/>
          <w:szCs w:val="28"/>
        </w:rPr>
        <w:t xml:space="preserve"> Остаток денежных средств образовался в связи с уточнёнными данными по Выписки из Единого государственного реестра недвижимости об основных характеристиках и зарегистрированных правах на объект недвижимости от 22.12.2022  </w:t>
      </w:r>
      <w:r w:rsidRPr="00F1148D">
        <w:rPr>
          <w:sz w:val="28"/>
          <w:szCs w:val="28"/>
        </w:rPr>
        <w:t xml:space="preserve">  Средства использованы строго по целевому назначению на выполнение программных мероприятий. </w:t>
      </w:r>
    </w:p>
    <w:p w14:paraId="121DFF46" w14:textId="77777777" w:rsidR="005B3C99" w:rsidRDefault="005B3C99" w:rsidP="005B3C9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3D6D050" w14:textId="77777777" w:rsidR="005B3C99" w:rsidRPr="00F1148D" w:rsidRDefault="005B3C99" w:rsidP="005B3C99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 w:rsidRPr="00F1148D">
        <w:rPr>
          <w:b/>
          <w:sz w:val="28"/>
          <w:szCs w:val="28"/>
        </w:rPr>
        <w:t>Раздел 4. Данные о внесенных изменениях в муниципальную программу</w:t>
      </w:r>
    </w:p>
    <w:p w14:paraId="0302432A" w14:textId="77777777" w:rsidR="005B3C99" w:rsidRPr="002B1A05" w:rsidRDefault="005B3C99" w:rsidP="005B3C9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B1A05">
        <w:rPr>
          <w:rFonts w:ascii="Times New Roman" w:hAnsi="Times New Roman" w:cs="Times New Roman"/>
          <w:b w:val="0"/>
          <w:bCs w:val="0"/>
          <w:sz w:val="28"/>
          <w:szCs w:val="28"/>
        </w:rPr>
        <w:t>С 2017 года программа в районе не реализовывалась, в 2022 года в соответствии с Постановление Правительства РБ от 05.04.2019 N 170 "Об утверждении Республиканской адресной программы по переселению граждан из аварийного жилищного фонда на территории Республики Бурятия, признанного таковым до 1 января 2017 года, на период 2019 - 2024 годов" разработана новая программа для переселения и ликвидации аварийного жилищного фонда на территории муниципального образования «Северо-Байкальский район».</w:t>
      </w:r>
    </w:p>
    <w:p w14:paraId="08D75B48" w14:textId="77777777" w:rsidR="005B3C99" w:rsidRPr="00DA6E97" w:rsidRDefault="005B3C99" w:rsidP="005B3C99">
      <w:pPr>
        <w:widowControl w:val="0"/>
        <w:tabs>
          <w:tab w:val="left" w:pos="11199"/>
        </w:tabs>
        <w:autoSpaceDE w:val="0"/>
        <w:autoSpaceDN w:val="0"/>
        <w:ind w:right="167"/>
        <w:jc w:val="both"/>
        <w:rPr>
          <w:rFonts w:eastAsia="Arial"/>
          <w:sz w:val="26"/>
          <w:szCs w:val="26"/>
          <w:lang w:eastAsia="en-US"/>
        </w:rPr>
      </w:pPr>
      <w:r w:rsidRPr="002B1A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B1A05">
        <w:rPr>
          <w:rFonts w:eastAsia="Calibri"/>
          <w:sz w:val="28"/>
          <w:szCs w:val="28"/>
          <w:lang w:eastAsia="en-US"/>
        </w:rPr>
        <w:t>В 2022 году Администрацией МО «Северо-Байкальский район была разработана  муниципальная программа «</w:t>
      </w:r>
      <w:r w:rsidRPr="002B1A05">
        <w:rPr>
          <w:sz w:val="28"/>
          <w:szCs w:val="28"/>
        </w:rPr>
        <w:t>Переселение граждан из аварийного жили</w:t>
      </w:r>
      <w:r w:rsidRPr="002B1A05">
        <w:rPr>
          <w:sz w:val="28"/>
          <w:szCs w:val="28"/>
        </w:rPr>
        <w:t>щ</w:t>
      </w:r>
      <w:r w:rsidRPr="002B1A05">
        <w:rPr>
          <w:sz w:val="28"/>
          <w:szCs w:val="28"/>
        </w:rPr>
        <w:t>ного Фонда признанного таковым до 1 января 2017 года в муниципальном образовании «Северо-Байкальский район»</w:t>
      </w:r>
      <w:r w:rsidRPr="002B1A05">
        <w:rPr>
          <w:rFonts w:eastAsia="Calibri"/>
          <w:sz w:val="28"/>
          <w:szCs w:val="28"/>
          <w:lang w:eastAsia="en-US"/>
        </w:rPr>
        <w:t xml:space="preserve"> от 05.05.2022г.</w:t>
      </w:r>
      <w:r w:rsidRPr="002B1A05">
        <w:rPr>
          <w:sz w:val="28"/>
          <w:szCs w:val="28"/>
        </w:rPr>
        <w:t xml:space="preserve"> </w:t>
      </w:r>
      <w:r w:rsidRPr="002B1A05">
        <w:rPr>
          <w:rFonts w:eastAsia="Calibri"/>
          <w:sz w:val="28"/>
          <w:szCs w:val="28"/>
          <w:lang w:eastAsia="en-US"/>
        </w:rPr>
        <w:t>№ 82</w:t>
      </w:r>
      <w:r>
        <w:rPr>
          <w:rFonts w:eastAsia="Calibri"/>
          <w:sz w:val="28"/>
          <w:szCs w:val="28"/>
          <w:lang w:eastAsia="en-US"/>
        </w:rPr>
        <w:t xml:space="preserve"> в соответствии с утвержденным постановлением № 271 от 29.12.2021 </w:t>
      </w:r>
      <w:r w:rsidRPr="00DA6E97">
        <w:rPr>
          <w:rFonts w:eastAsia="Calibri"/>
          <w:sz w:val="28"/>
          <w:szCs w:val="28"/>
          <w:lang w:eastAsia="en-US"/>
        </w:rPr>
        <w:t>«</w:t>
      </w:r>
      <w:r w:rsidRPr="00DA6E97">
        <w:rPr>
          <w:rFonts w:eastAsia="Arial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«Северо-Байкальский район»</w:t>
      </w:r>
      <w:r>
        <w:rPr>
          <w:rFonts w:eastAsia="Arial"/>
          <w:sz w:val="26"/>
          <w:szCs w:val="26"/>
          <w:lang w:eastAsia="en-US"/>
        </w:rPr>
        <w:t>.</w:t>
      </w:r>
      <w:r w:rsidRPr="002B1A05">
        <w:rPr>
          <w:rFonts w:eastAsia="Calibri"/>
          <w:bCs/>
          <w:spacing w:val="-2"/>
          <w:sz w:val="28"/>
          <w:szCs w:val="28"/>
        </w:rPr>
        <w:t xml:space="preserve"> </w:t>
      </w:r>
      <w:r>
        <w:rPr>
          <w:rFonts w:eastAsia="Calibri"/>
          <w:bCs/>
          <w:spacing w:val="-2"/>
          <w:sz w:val="28"/>
          <w:szCs w:val="28"/>
        </w:rPr>
        <w:t>Изменений, внесенных в муниципальную программу в отчетном году внесено не было.</w:t>
      </w:r>
    </w:p>
    <w:p w14:paraId="48D59567" w14:textId="77777777" w:rsidR="005B3C99" w:rsidRPr="002B1A05" w:rsidRDefault="005B3C99" w:rsidP="005B3C99">
      <w:pPr>
        <w:tabs>
          <w:tab w:val="left" w:pos="8242"/>
        </w:tabs>
        <w:ind w:right="-409"/>
        <w:outlineLvl w:val="0"/>
        <w:rPr>
          <w:sz w:val="28"/>
          <w:szCs w:val="28"/>
        </w:rPr>
      </w:pPr>
      <w:r w:rsidRPr="002B1A05">
        <w:rPr>
          <w:rFonts w:eastAsia="Calibri"/>
          <w:sz w:val="28"/>
          <w:szCs w:val="28"/>
          <w:lang w:eastAsia="en-US"/>
        </w:rPr>
        <w:t xml:space="preserve"> </w:t>
      </w:r>
    </w:p>
    <w:p w14:paraId="44D15C63" w14:textId="77777777" w:rsidR="005B3C99" w:rsidRPr="002B1A05" w:rsidRDefault="005B3C99" w:rsidP="005B3C99">
      <w:pPr>
        <w:tabs>
          <w:tab w:val="left" w:pos="8242"/>
        </w:tabs>
        <w:ind w:right="-409"/>
        <w:outlineLvl w:val="0"/>
        <w:rPr>
          <w:sz w:val="28"/>
          <w:szCs w:val="28"/>
        </w:rPr>
      </w:pPr>
    </w:p>
    <w:p w14:paraId="2ED21390" w14:textId="77777777" w:rsidR="005B3C99" w:rsidRPr="00F1148D" w:rsidRDefault="005B3C99" w:rsidP="005B3C99">
      <w:pPr>
        <w:tabs>
          <w:tab w:val="left" w:pos="8242"/>
        </w:tabs>
        <w:ind w:right="-4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3C5B350" w14:textId="4C454DBC" w:rsidR="005B3C99" w:rsidRDefault="005B3C99"/>
    <w:p w14:paraId="3AB0594A" w14:textId="77777777" w:rsidR="005B3C99" w:rsidRDefault="005B3C99">
      <w:pPr>
        <w:sectPr w:rsidR="005B3C99" w:rsidSect="00AB6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56903" w14:textId="77777777" w:rsidR="005B3C99" w:rsidRPr="005B3C99" w:rsidRDefault="005B3C99" w:rsidP="005B3C99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5B3C99">
        <w:rPr>
          <w:b/>
          <w:spacing w:val="2"/>
        </w:rPr>
        <w:lastRenderedPageBreak/>
        <w:t>Расчет интегральной оценки эффективности реализации муниципальной программы</w:t>
      </w:r>
    </w:p>
    <w:p w14:paraId="78FA645D" w14:textId="77777777" w:rsidR="005B3C99" w:rsidRPr="005B3C99" w:rsidRDefault="005B3C99" w:rsidP="005B3C99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5B3C99">
        <w:rPr>
          <w:b/>
          <w:spacing w:val="2"/>
        </w:rPr>
        <w:t>Муниципального образования «Северо-Байкальский район» ««Переселение граждан из аварийного</w:t>
      </w:r>
    </w:p>
    <w:p w14:paraId="38E9408B" w14:textId="77777777" w:rsidR="005B3C99" w:rsidRPr="005B3C99" w:rsidRDefault="005B3C99" w:rsidP="005B3C99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5B3C99">
        <w:rPr>
          <w:b/>
          <w:spacing w:val="2"/>
        </w:rPr>
        <w:t>жилищного Фонда признанного таковым до 1 января 2017 года в муниципальном образовании «Северо-Байкальский район»», достигнутые за отчетный период 2022 год.</w:t>
      </w:r>
    </w:p>
    <w:p w14:paraId="675DD89B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5B3C99">
        <w:rPr>
          <w:spacing w:val="2"/>
        </w:rPr>
        <w:t xml:space="preserve">Таблица N </w:t>
      </w:r>
      <w:r w:rsidRPr="005B3C99">
        <w:rPr>
          <w:spacing w:val="2"/>
          <w:sz w:val="20"/>
          <w:szCs w:val="20"/>
        </w:rPr>
        <w:t>1</w:t>
      </w:r>
    </w:p>
    <w:tbl>
      <w:tblPr>
        <w:tblW w:w="15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03"/>
        <w:gridCol w:w="1559"/>
        <w:gridCol w:w="1283"/>
        <w:gridCol w:w="1742"/>
        <w:gridCol w:w="944"/>
        <w:gridCol w:w="1167"/>
        <w:gridCol w:w="992"/>
        <w:gridCol w:w="992"/>
        <w:gridCol w:w="1133"/>
        <w:gridCol w:w="1135"/>
        <w:gridCol w:w="1243"/>
        <w:gridCol w:w="351"/>
      </w:tblGrid>
      <w:tr w:rsidR="005B3C99" w:rsidRPr="005B3C99" w14:paraId="3207F774" w14:textId="77777777" w:rsidTr="00AD2C0B">
        <w:trPr>
          <w:gridAfter w:val="1"/>
          <w:wAfter w:w="351" w:type="dxa"/>
          <w:trHeight w:val="15"/>
        </w:trPr>
        <w:tc>
          <w:tcPr>
            <w:tcW w:w="658" w:type="dxa"/>
            <w:hideMark/>
          </w:tcPr>
          <w:p w14:paraId="164B906C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3" w:type="dxa"/>
            <w:hideMark/>
          </w:tcPr>
          <w:p w14:paraId="6BF0381A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79A53879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14:paraId="5274840D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hideMark/>
          </w:tcPr>
          <w:p w14:paraId="5AFAB792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5F613580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F4E6B0F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E6DE614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9207FFC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14:paraId="3EDA9D9F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14:paraId="63DDA3A4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14:paraId="48DBC456" w14:textId="77777777" w:rsidR="005B3C99" w:rsidRPr="005B3C99" w:rsidRDefault="005B3C99" w:rsidP="005B3C99">
            <w:pPr>
              <w:jc w:val="both"/>
              <w:rPr>
                <w:sz w:val="20"/>
                <w:szCs w:val="20"/>
              </w:rPr>
            </w:pPr>
          </w:p>
        </w:tc>
      </w:tr>
      <w:tr w:rsidR="005B3C99" w:rsidRPr="005B3C99" w14:paraId="1C3EBECB" w14:textId="77777777" w:rsidTr="00AD2C0B">
        <w:trPr>
          <w:gridAfter w:val="1"/>
          <w:wAfter w:w="351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D94E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NN п/п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98011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Наименование целевого индикатора муниципальной программы &lt;*&gt;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2FA65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Ед. изм.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CD5F4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 xml:space="preserve">Планируемый показатель в пределах доведенных бюджетных ассигнований на текущий финансовый год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89C47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Фактическое значение целевого индикатора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010D4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Показатель оценки выполнения целевого индикатора</w:t>
            </w:r>
          </w:p>
          <w:p w14:paraId="48F28854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Ст.5/ст.4*</w:t>
            </w:r>
          </w:p>
          <w:p w14:paraId="1B64ED43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5B3C99">
              <w:rPr>
                <w:sz w:val="20"/>
                <w:szCs w:val="20"/>
              </w:rPr>
              <w:t>100,  &lt;</w:t>
            </w:r>
            <w:proofErr w:type="gramEnd"/>
            <w:r w:rsidRPr="005B3C99">
              <w:rPr>
                <w:sz w:val="20"/>
                <w:szCs w:val="20"/>
              </w:rPr>
              <w:t>1&gt;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EE8A7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Степень выполнения индикатора (U)</w:t>
            </w:r>
          </w:p>
          <w:p w14:paraId="2D6002D2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8F5F3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Объем финансирования (бюджетные ассигнования на очередной финансовый год)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045F2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Объем финансирования (кассовое исполнение)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80026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 xml:space="preserve">Уровень </w:t>
            </w:r>
            <w:proofErr w:type="spellStart"/>
            <w:r w:rsidRPr="005B3C99">
              <w:rPr>
                <w:sz w:val="20"/>
                <w:szCs w:val="20"/>
              </w:rPr>
              <w:t>финобеспечения</w:t>
            </w:r>
            <w:proofErr w:type="spellEnd"/>
            <w:r w:rsidRPr="005B3C99">
              <w:rPr>
                <w:sz w:val="20"/>
                <w:szCs w:val="20"/>
              </w:rPr>
              <w:t xml:space="preserve"> (</w:t>
            </w:r>
            <w:proofErr w:type="spellStart"/>
            <w:r w:rsidRPr="005B3C99">
              <w:rPr>
                <w:sz w:val="20"/>
                <w:szCs w:val="20"/>
              </w:rPr>
              <w:t>Vфин</w:t>
            </w:r>
            <w:proofErr w:type="spellEnd"/>
            <w:r w:rsidRPr="005B3C99">
              <w:rPr>
                <w:sz w:val="20"/>
                <w:szCs w:val="20"/>
              </w:rPr>
              <w:t>)</w:t>
            </w:r>
          </w:p>
          <w:p w14:paraId="575A843A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</w:p>
          <w:p w14:paraId="468F776B" w14:textId="77777777" w:rsidR="005B3C99" w:rsidRPr="005B3C99" w:rsidRDefault="005B3C99" w:rsidP="005B3C99">
            <w:pPr>
              <w:spacing w:after="225"/>
              <w:ind w:left="-284"/>
              <w:jc w:val="both"/>
              <w:textAlignment w:val="baseline"/>
              <w:outlineLvl w:val="3"/>
              <w:rPr>
                <w:spacing w:val="2"/>
                <w:sz w:val="16"/>
                <w:szCs w:val="16"/>
              </w:rPr>
            </w:pPr>
            <w:r w:rsidRPr="005B3C99">
              <w:rPr>
                <w:b/>
                <w:spacing w:val="2"/>
              </w:rPr>
              <w:t xml:space="preserve">     </w:t>
            </w:r>
            <w:proofErr w:type="spellStart"/>
            <w:r w:rsidRPr="005B3C99">
              <w:rPr>
                <w:spacing w:val="2"/>
                <w:sz w:val="16"/>
                <w:szCs w:val="16"/>
              </w:rPr>
              <w:t>Vфин</w:t>
            </w:r>
            <w:proofErr w:type="spellEnd"/>
            <w:r w:rsidRPr="005B3C99">
              <w:rPr>
                <w:spacing w:val="2"/>
                <w:sz w:val="16"/>
                <w:szCs w:val="16"/>
              </w:rPr>
              <w:t xml:space="preserve"> = </w:t>
            </w:r>
            <w:proofErr w:type="spellStart"/>
            <w:r w:rsidRPr="005B3C99">
              <w:rPr>
                <w:spacing w:val="2"/>
                <w:sz w:val="16"/>
                <w:szCs w:val="16"/>
              </w:rPr>
              <w:t>Vf</w:t>
            </w:r>
            <w:proofErr w:type="spellEnd"/>
            <w:r w:rsidRPr="005B3C99">
              <w:rPr>
                <w:spacing w:val="2"/>
                <w:sz w:val="16"/>
                <w:szCs w:val="16"/>
              </w:rPr>
              <w:t xml:space="preserve"> / </w:t>
            </w:r>
            <w:proofErr w:type="spellStart"/>
            <w:r w:rsidRPr="005B3C99">
              <w:rPr>
                <w:spacing w:val="2"/>
                <w:sz w:val="16"/>
                <w:szCs w:val="16"/>
              </w:rPr>
              <w:t>Vp</w:t>
            </w:r>
            <w:proofErr w:type="spellEnd"/>
          </w:p>
          <w:p w14:paraId="08E50F41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6D9BF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Интегральная оценка эффективности (R)</w:t>
            </w:r>
          </w:p>
          <w:p w14:paraId="0E5C69E1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</w:p>
          <w:p w14:paraId="0A568906" w14:textId="77777777" w:rsidR="005B3C99" w:rsidRPr="005B3C99" w:rsidRDefault="005B3C99" w:rsidP="005B3C99">
            <w:pPr>
              <w:spacing w:after="225"/>
              <w:ind w:left="-284"/>
              <w:jc w:val="both"/>
              <w:textAlignment w:val="baseline"/>
              <w:outlineLvl w:val="3"/>
              <w:rPr>
                <w:b/>
                <w:spacing w:val="2"/>
              </w:rPr>
            </w:pPr>
            <w:r w:rsidRPr="005B3C99">
              <w:rPr>
                <w:b/>
                <w:spacing w:val="2"/>
              </w:rPr>
              <w:t xml:space="preserve">       </w:t>
            </w:r>
            <w:r w:rsidRPr="005B3C99">
              <w:rPr>
                <w:sz w:val="20"/>
                <w:szCs w:val="20"/>
              </w:rPr>
              <w:t>R</w:t>
            </w:r>
            <w:r w:rsidRPr="005B3C99">
              <w:rPr>
                <w:spacing w:val="2"/>
                <w:sz w:val="16"/>
                <w:szCs w:val="16"/>
              </w:rPr>
              <w:t xml:space="preserve"> = U / </w:t>
            </w:r>
            <w:proofErr w:type="spellStart"/>
            <w:r w:rsidRPr="005B3C99">
              <w:rPr>
                <w:spacing w:val="2"/>
                <w:sz w:val="16"/>
                <w:szCs w:val="16"/>
              </w:rPr>
              <w:t>Vфин</w:t>
            </w:r>
            <w:proofErr w:type="spellEnd"/>
          </w:p>
          <w:p w14:paraId="34D36C12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5AD8E" w14:textId="77777777" w:rsidR="005B3C99" w:rsidRPr="005B3C99" w:rsidRDefault="005B3C99" w:rsidP="005B3C99">
            <w:pPr>
              <w:jc w:val="both"/>
              <w:textAlignment w:val="baseline"/>
              <w:rPr>
                <w:sz w:val="20"/>
                <w:szCs w:val="20"/>
              </w:rPr>
            </w:pPr>
            <w:r w:rsidRPr="005B3C99">
              <w:rPr>
                <w:sz w:val="20"/>
                <w:szCs w:val="20"/>
              </w:rPr>
              <w:t>Качественная оценка реализации муниципальной программы</w:t>
            </w:r>
          </w:p>
          <w:p w14:paraId="5F3FF135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(</w:t>
            </w:r>
            <w:proofErr w:type="gramStart"/>
            <w:r w:rsidRPr="005B3C99">
              <w:rPr>
                <w:sz w:val="16"/>
                <w:szCs w:val="16"/>
              </w:rPr>
              <w:t>R &gt;</w:t>
            </w:r>
            <w:proofErr w:type="gramEnd"/>
            <w:r w:rsidRPr="005B3C99">
              <w:rPr>
                <w:sz w:val="16"/>
                <w:szCs w:val="16"/>
              </w:rPr>
              <w:t xml:space="preserve"> 0,8 эффективная)</w:t>
            </w:r>
          </w:p>
          <w:p w14:paraId="3315692D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 xml:space="preserve">(0,6 </w:t>
            </w:r>
            <w:proofErr w:type="gramStart"/>
            <w:r w:rsidRPr="005B3C99">
              <w:rPr>
                <w:sz w:val="16"/>
                <w:szCs w:val="16"/>
              </w:rPr>
              <w:t>&lt; R</w:t>
            </w:r>
            <w:proofErr w:type="gramEnd"/>
            <w:r w:rsidRPr="005B3C99">
              <w:rPr>
                <w:sz w:val="16"/>
                <w:szCs w:val="16"/>
              </w:rPr>
              <w:t xml:space="preserve"> &lt;= 0,8</w:t>
            </w:r>
            <w:r w:rsidRPr="005B3C99">
              <w:t xml:space="preserve"> </w:t>
            </w:r>
            <w:r w:rsidRPr="005B3C99">
              <w:rPr>
                <w:sz w:val="16"/>
                <w:szCs w:val="16"/>
              </w:rPr>
              <w:t>недостаточно эффективная)</w:t>
            </w:r>
          </w:p>
          <w:p w14:paraId="5770C4E7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(R &lt;= 0,6 неэффективная)</w:t>
            </w:r>
          </w:p>
        </w:tc>
      </w:tr>
      <w:tr w:rsidR="005B3C99" w:rsidRPr="005B3C99" w14:paraId="6E4891C2" w14:textId="77777777" w:rsidTr="00AD2C0B">
        <w:trPr>
          <w:gridAfter w:val="1"/>
          <w:wAfter w:w="351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A224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2B26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3B9E4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F45CF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5D1D7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156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2B4C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E7A14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E433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612E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064BD" w14:textId="77777777" w:rsidR="005B3C99" w:rsidRPr="005B3C99" w:rsidRDefault="005B3C99" w:rsidP="005B3C99">
            <w:pPr>
              <w:spacing w:line="315" w:lineRule="atLeast"/>
              <w:ind w:left="-311" w:firstLine="311"/>
              <w:jc w:val="both"/>
              <w:textAlignment w:val="baseline"/>
            </w:pPr>
            <w:r w:rsidRPr="005B3C99"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5765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12</w:t>
            </w:r>
          </w:p>
        </w:tc>
      </w:tr>
      <w:tr w:rsidR="005B3C99" w:rsidRPr="005B3C99" w14:paraId="2E862CF6" w14:textId="77777777" w:rsidTr="00AD2C0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CB03E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1.</w:t>
            </w:r>
          </w:p>
        </w:tc>
        <w:tc>
          <w:tcPr>
            <w:tcW w:w="151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2229A" w14:textId="77777777" w:rsidR="005B3C99" w:rsidRPr="005B3C99" w:rsidRDefault="005B3C99" w:rsidP="005B3C9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B3C99">
              <w:rPr>
                <w:rFonts w:eastAsia="Calibri"/>
                <w:i/>
                <w:sz w:val="20"/>
                <w:szCs w:val="20"/>
                <w:lang w:eastAsia="en-US"/>
              </w:rPr>
              <w:t>Подпрограмма 1</w:t>
            </w:r>
            <w:r w:rsidRPr="005B3C99">
              <w:rPr>
                <w:rFonts w:eastAsia="Calibri"/>
                <w:b/>
                <w:color w:val="000000"/>
                <w:lang w:eastAsia="en-US"/>
              </w:rPr>
              <w:t xml:space="preserve"> «Переселение граждан из аварийного жилищного Фонда признанного таковым до 1 января 2017 года в муниципальном образовании «Северо-Байкальский район»»</w:t>
            </w:r>
          </w:p>
        </w:tc>
      </w:tr>
      <w:tr w:rsidR="005B3C99" w:rsidRPr="005B3C99" w14:paraId="0D350CA6" w14:textId="77777777" w:rsidTr="00AD2C0B">
        <w:trPr>
          <w:gridAfter w:val="1"/>
          <w:wAfter w:w="351" w:type="dxa"/>
          <w:trHeight w:val="16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7A9FD" w14:textId="77777777" w:rsidR="005B3C99" w:rsidRPr="005B3C99" w:rsidRDefault="005B3C99" w:rsidP="005B3C99">
            <w:pPr>
              <w:jc w:val="both"/>
            </w:pPr>
            <w:r w:rsidRPr="005B3C99">
              <w:t>1.1.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139D5" w14:textId="77777777" w:rsidR="005B3C99" w:rsidRPr="005B3C99" w:rsidRDefault="005B3C99" w:rsidP="005B3C99">
            <w:pPr>
              <w:spacing w:after="200" w:line="240" w:lineRule="atLeast"/>
              <w:rPr>
                <w:rFonts w:eastAsia="Calibri"/>
                <w:lang w:eastAsia="en-US"/>
              </w:rPr>
            </w:pPr>
            <w:r w:rsidRPr="005B3C99">
              <w:rPr>
                <w:rFonts w:eastAsia="Calibri"/>
                <w:lang w:eastAsia="en-US"/>
              </w:rPr>
              <w:t>Количество жителей, планируемых к переселению в период реализации данной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48203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C7A92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46DF7A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F7F3C8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7,15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01CCB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691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687C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3BC14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31C7E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х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8BD5A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12067293" w14:textId="77777777" w:rsidTr="00AD2C0B">
        <w:trPr>
          <w:gridAfter w:val="1"/>
          <w:wAfter w:w="351" w:type="dxa"/>
          <w:trHeight w:val="82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305CF" w14:textId="77777777" w:rsidR="005B3C99" w:rsidRPr="005B3C99" w:rsidRDefault="005B3C99" w:rsidP="005B3C99">
            <w:pPr>
              <w:jc w:val="both"/>
            </w:pPr>
            <w:r w:rsidRPr="005B3C99">
              <w:t>1.2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2B74F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3C99">
              <w:t>Количество расселяемых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F14C2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Помещения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C461E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ADF76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BA7A8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BA030" w14:textId="77777777" w:rsidR="005B3C99" w:rsidRPr="005B3C99" w:rsidRDefault="005B3C99" w:rsidP="005B3C99">
            <w:pPr>
              <w:jc w:val="both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D2835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C39C5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0FD1B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AB3A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BB688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4F15A840" w14:textId="77777777" w:rsidTr="00AD2C0B">
        <w:trPr>
          <w:gridAfter w:val="1"/>
          <w:wAfter w:w="351" w:type="dxa"/>
          <w:trHeight w:val="9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662BED" w14:textId="77777777" w:rsidR="005B3C99" w:rsidRPr="005B3C99" w:rsidRDefault="005B3C99" w:rsidP="005B3C99">
            <w:pPr>
              <w:jc w:val="both"/>
            </w:pPr>
            <w:r w:rsidRPr="005B3C99">
              <w:t>1.3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FD142" w14:textId="77777777" w:rsidR="005B3C99" w:rsidRPr="005B3C99" w:rsidRDefault="005B3C99" w:rsidP="005B3C99">
            <w:pPr>
              <w:spacing w:after="200" w:line="276" w:lineRule="auto"/>
            </w:pPr>
            <w:r w:rsidRPr="005B3C99">
              <w:t>Расселяемая площадь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B8041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42F0E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553,9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E0639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1A640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3D4AA" w14:textId="77777777" w:rsidR="005B3C99" w:rsidRPr="005B3C99" w:rsidRDefault="005B3C99" w:rsidP="005B3C99">
            <w:pPr>
              <w:jc w:val="both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281DB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C9163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27335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A95D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32DEC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3D619A5F" w14:textId="77777777" w:rsidTr="00AD2C0B">
        <w:trPr>
          <w:gridAfter w:val="1"/>
          <w:wAfter w:w="351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48036" w14:textId="77777777" w:rsidR="005B3C99" w:rsidRPr="005B3C99" w:rsidRDefault="005B3C99" w:rsidP="005B3C99">
            <w:pPr>
              <w:jc w:val="both"/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74CBE" w14:textId="77777777" w:rsidR="005B3C99" w:rsidRPr="005B3C99" w:rsidRDefault="005B3C99" w:rsidP="005B3C9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B3C99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E68B" w14:textId="77777777" w:rsidR="005B3C99" w:rsidRPr="005B3C99" w:rsidRDefault="005B3C99" w:rsidP="005B3C99">
            <w:pPr>
              <w:jc w:val="both"/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545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35787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highlight w:val="red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1C76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highlight w:val="red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DA29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U =0/3=0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D60FC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4533,6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E9AC2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3683,6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3DE05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Vфин</w:t>
            </w:r>
            <w:proofErr w:type="spellEnd"/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Vf</w:t>
            </w:r>
            <w:proofErr w:type="spellEnd"/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3686,6/4533,6=0,813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1B9D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U =0/0,813=0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53FE9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не эффективная</w:t>
            </w:r>
          </w:p>
        </w:tc>
      </w:tr>
    </w:tbl>
    <w:p w14:paraId="4CFDB55C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  <w:r w:rsidRPr="005B3C99">
        <w:rPr>
          <w:rFonts w:eastAsia="Arial"/>
          <w:lang w:eastAsia="en-US"/>
        </w:rPr>
        <w:t xml:space="preserve">&lt;1&gt; Показатель считается выполненный в пределах от 98 % до 100%.  </w:t>
      </w:r>
    </w:p>
    <w:p w14:paraId="32ADC853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0460A2CB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0531D8A0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71C5165B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25A4E817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4A81C8A8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  <w:sectPr w:rsidR="005B3C99" w:rsidSect="005B3C99">
          <w:pgSz w:w="16838" w:h="11906" w:orient="landscape"/>
          <w:pgMar w:top="567" w:right="709" w:bottom="851" w:left="851" w:header="709" w:footer="709" w:gutter="0"/>
          <w:cols w:space="708"/>
          <w:docGrid w:linePitch="360"/>
        </w:sectPr>
      </w:pPr>
    </w:p>
    <w:p w14:paraId="11022B16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578926CB" w14:textId="77777777" w:rsidR="005B3C99" w:rsidRDefault="005B3C99" w:rsidP="005B3C99">
      <w:pPr>
        <w:shd w:val="clear" w:color="auto" w:fill="FFFFFF"/>
        <w:spacing w:line="315" w:lineRule="atLeast"/>
        <w:textAlignment w:val="baseline"/>
        <w:rPr>
          <w:rFonts w:eastAsia="Arial"/>
          <w:lang w:eastAsia="en-US"/>
        </w:rPr>
      </w:pPr>
    </w:p>
    <w:p w14:paraId="123CF96E" w14:textId="77777777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  <w:r w:rsidRPr="005B3C99">
        <w:rPr>
          <w:b/>
          <w:spacing w:val="2"/>
        </w:rPr>
        <w:t>Оценка эффективности реализации муниципальной программы</w:t>
      </w:r>
    </w:p>
    <w:p w14:paraId="4839A9AE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5B3C99">
        <w:rPr>
          <w:spacing w:val="2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785"/>
      </w:tblGrid>
      <w:tr w:rsidR="005B3C99" w:rsidRPr="005B3C99" w14:paraId="76F2DFFA" w14:textId="77777777" w:rsidTr="00AD2C0B">
        <w:trPr>
          <w:trHeight w:val="15"/>
        </w:trPr>
        <w:tc>
          <w:tcPr>
            <w:tcW w:w="6420" w:type="dxa"/>
            <w:hideMark/>
          </w:tcPr>
          <w:p w14:paraId="672F654E" w14:textId="77777777" w:rsidR="005B3C99" w:rsidRPr="005B3C99" w:rsidRDefault="005B3C99" w:rsidP="005B3C99">
            <w:pPr>
              <w:jc w:val="both"/>
            </w:pPr>
          </w:p>
        </w:tc>
        <w:tc>
          <w:tcPr>
            <w:tcW w:w="3785" w:type="dxa"/>
            <w:hideMark/>
          </w:tcPr>
          <w:p w14:paraId="204E4D29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64EE81DD" w14:textId="77777777" w:rsidTr="00AD2C0B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781F7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Численное значение интегральной оценки эффективности реализации муниципальной программы (R)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1BC3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Качественная характеристика муниципальной программы</w:t>
            </w:r>
          </w:p>
        </w:tc>
      </w:tr>
      <w:tr w:rsidR="005B3C99" w:rsidRPr="005B3C99" w14:paraId="5570E003" w14:textId="77777777" w:rsidTr="00AD2C0B">
        <w:trPr>
          <w:trHeight w:val="595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ED1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D4E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 не эффективная</w:t>
            </w:r>
          </w:p>
        </w:tc>
      </w:tr>
    </w:tbl>
    <w:p w14:paraId="664EA61C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724763E6" w14:textId="77777777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  <w:r w:rsidRPr="005B3C99">
        <w:rPr>
          <w:b/>
          <w:spacing w:val="2"/>
        </w:rPr>
        <w:t>Оценка полноты использования бюджетных ассигнований на реализацию подпрограммы</w:t>
      </w:r>
    </w:p>
    <w:p w14:paraId="37D065B1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5B3C99">
        <w:rPr>
          <w:spacing w:val="2"/>
        </w:rPr>
        <w:br/>
        <w:t>Таблица N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9"/>
        <w:gridCol w:w="3499"/>
      </w:tblGrid>
      <w:tr w:rsidR="005B3C99" w:rsidRPr="005B3C99" w14:paraId="7327E0A2" w14:textId="77777777" w:rsidTr="00AD2C0B">
        <w:trPr>
          <w:trHeight w:val="15"/>
        </w:trPr>
        <w:tc>
          <w:tcPr>
            <w:tcW w:w="7022" w:type="dxa"/>
            <w:hideMark/>
          </w:tcPr>
          <w:p w14:paraId="50DA09F2" w14:textId="77777777" w:rsidR="005B3C99" w:rsidRPr="005B3C99" w:rsidRDefault="005B3C99" w:rsidP="005B3C99">
            <w:pPr>
              <w:jc w:val="both"/>
            </w:pPr>
          </w:p>
        </w:tc>
        <w:tc>
          <w:tcPr>
            <w:tcW w:w="3511" w:type="dxa"/>
            <w:hideMark/>
          </w:tcPr>
          <w:p w14:paraId="57BC702A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7FF32C50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19DD6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Характеристика использования бюджетных ассигнований на реализацию подпрограммы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105A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Значение оценки полноты использования бюджетных ассигнований на реализацию подпрограммы</w:t>
            </w:r>
          </w:p>
        </w:tc>
      </w:tr>
      <w:tr w:rsidR="005B3C99" w:rsidRPr="005B3C99" w14:paraId="50E37320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7E616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В течение отчетного периода произошло увеличение бюджетных ассигнований более чем на 5%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988E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нет</w:t>
            </w:r>
          </w:p>
        </w:tc>
      </w:tr>
      <w:tr w:rsidR="005B3C99" w:rsidRPr="005B3C99" w14:paraId="211E6C10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4701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В течение отчетного периода произошло увеличение бюджетных ассигнований до 5%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DCB2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нет</w:t>
            </w:r>
          </w:p>
        </w:tc>
      </w:tr>
      <w:tr w:rsidR="005B3C99" w:rsidRPr="005B3C99" w14:paraId="15EA4EAF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45BA9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Использование бюджетных ассигнований в пределах от 98% до 100%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D1E9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нет</w:t>
            </w:r>
          </w:p>
        </w:tc>
      </w:tr>
      <w:tr w:rsidR="005B3C99" w:rsidRPr="005B3C99" w14:paraId="14E17990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574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Использование бюджетных ассигнований в пределах от 90% до 98%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6387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нет</w:t>
            </w:r>
          </w:p>
        </w:tc>
      </w:tr>
      <w:tr w:rsidR="005B3C99" w:rsidRPr="005B3C99" w14:paraId="676D24C7" w14:textId="77777777" w:rsidTr="00AD2C0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1499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Использование бюджетных ассигнований менее чем на 90%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16CF1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да</w:t>
            </w:r>
          </w:p>
        </w:tc>
      </w:tr>
    </w:tbl>
    <w:p w14:paraId="6128CE38" w14:textId="77777777" w:rsidR="005B3C99" w:rsidRPr="005B3C99" w:rsidRDefault="005B3C99" w:rsidP="005B3C99">
      <w:pPr>
        <w:jc w:val="center"/>
        <w:textAlignment w:val="baseline"/>
        <w:outlineLvl w:val="4"/>
        <w:rPr>
          <w:spacing w:val="2"/>
        </w:rPr>
      </w:pPr>
    </w:p>
    <w:p w14:paraId="757C11B5" w14:textId="77777777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  <w:r w:rsidRPr="005B3C99">
        <w:rPr>
          <w:b/>
          <w:spacing w:val="2"/>
        </w:rPr>
        <w:t>Шкала динамики эффективности муниципальных программ</w:t>
      </w:r>
    </w:p>
    <w:p w14:paraId="33C04504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5B3C99">
        <w:rPr>
          <w:b/>
          <w:spacing w:val="2"/>
        </w:rPr>
        <w:br/>
      </w:r>
      <w:r w:rsidRPr="005B3C99">
        <w:rPr>
          <w:spacing w:val="2"/>
        </w:rPr>
        <w:t>Таблица N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3442"/>
      </w:tblGrid>
      <w:tr w:rsidR="005B3C99" w:rsidRPr="005B3C99" w14:paraId="0FAA58C9" w14:textId="77777777" w:rsidTr="00AD2C0B">
        <w:trPr>
          <w:trHeight w:val="15"/>
        </w:trPr>
        <w:tc>
          <w:tcPr>
            <w:tcW w:w="6763" w:type="dxa"/>
            <w:hideMark/>
          </w:tcPr>
          <w:p w14:paraId="72247275" w14:textId="77777777" w:rsidR="005B3C99" w:rsidRPr="005B3C99" w:rsidRDefault="005B3C99" w:rsidP="005B3C99">
            <w:pPr>
              <w:jc w:val="both"/>
            </w:pPr>
          </w:p>
        </w:tc>
        <w:tc>
          <w:tcPr>
            <w:tcW w:w="3442" w:type="dxa"/>
            <w:hideMark/>
          </w:tcPr>
          <w:p w14:paraId="7B47E1B2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6F7FB898" w14:textId="77777777" w:rsidTr="00AD2C0B"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D8E2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Соотношение интегральной оценки эффективности реализации муниципальной программы (R) за отчетный год и оценки эффективности реализации </w:t>
            </w:r>
            <w:proofErr w:type="gramStart"/>
            <w:r w:rsidRPr="005B3C99">
              <w:t>муниципальной  программы</w:t>
            </w:r>
            <w:proofErr w:type="gramEnd"/>
            <w:r w:rsidRPr="005B3C99">
              <w:t xml:space="preserve"> (R0пр) за предшествующий год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922FB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Вывод о динамике эффективности реализации муниципальной программы</w:t>
            </w:r>
          </w:p>
        </w:tc>
      </w:tr>
      <w:tr w:rsidR="005B3C99" w:rsidRPr="005B3C99" w14:paraId="3BBCDE9E" w14:textId="77777777" w:rsidTr="00AD2C0B"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98F04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0403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В 2021 году </w:t>
            </w:r>
            <w:proofErr w:type="gramStart"/>
            <w:r w:rsidRPr="005B3C99">
              <w:t>расход  по</w:t>
            </w:r>
            <w:proofErr w:type="gramEnd"/>
            <w:r w:rsidRPr="005B3C99">
              <w:t xml:space="preserve"> программе отсутствовал</w:t>
            </w:r>
          </w:p>
        </w:tc>
      </w:tr>
    </w:tbl>
    <w:p w14:paraId="57B51C4D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5A0BAC0F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0CD49F7B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53F6F7F7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4493A71B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6F7E919E" w14:textId="77777777" w:rsidR="005B3C99" w:rsidRPr="005B3C99" w:rsidRDefault="005B3C99" w:rsidP="005B3C99">
      <w:pPr>
        <w:jc w:val="both"/>
        <w:textAlignment w:val="baseline"/>
        <w:outlineLvl w:val="4"/>
        <w:rPr>
          <w:spacing w:val="2"/>
        </w:rPr>
      </w:pPr>
    </w:p>
    <w:p w14:paraId="7B353ABD" w14:textId="77777777" w:rsid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6B01B822" w14:textId="77777777" w:rsid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2D5D189D" w14:textId="77777777" w:rsid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1BEE5826" w14:textId="77777777" w:rsid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39C83A5A" w14:textId="77777777" w:rsid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65A5604B" w14:textId="21B8635A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  <w:r w:rsidRPr="005B3C99">
        <w:rPr>
          <w:b/>
          <w:spacing w:val="2"/>
        </w:rPr>
        <w:lastRenderedPageBreak/>
        <w:t>Сводная форма по оценке эффективности муниципальной программы</w:t>
      </w:r>
    </w:p>
    <w:p w14:paraId="146C0DDE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14:paraId="105CB15A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14:paraId="4F0C89E9" w14:textId="77777777" w:rsidR="005B3C99" w:rsidRPr="005B3C99" w:rsidRDefault="005B3C99" w:rsidP="005B3C9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5B3C99">
        <w:rPr>
          <w:spacing w:val="2"/>
        </w:rPr>
        <w:t>Таблица N 5</w:t>
      </w:r>
    </w:p>
    <w:p w14:paraId="2F137CAC" w14:textId="77777777" w:rsidR="005B3C99" w:rsidRPr="005B3C99" w:rsidRDefault="005B3C99" w:rsidP="005B3C99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  <w:r w:rsidRPr="005B3C99">
        <w:rPr>
          <w:spacing w:val="2"/>
        </w:rPr>
        <w:br/>
        <w:t>Наименование муниципальной программы</w:t>
      </w:r>
      <w:r w:rsidRPr="005B3C99">
        <w:rPr>
          <w:rFonts w:eastAsia="Calibri"/>
          <w:color w:val="000000"/>
          <w:lang w:eastAsia="en-US"/>
        </w:rPr>
        <w:t xml:space="preserve"> </w:t>
      </w:r>
      <w:r w:rsidRPr="005B3C99">
        <w:rPr>
          <w:b/>
          <w:spacing w:val="2"/>
        </w:rPr>
        <w:t>«Переселение граждан из аварийного</w:t>
      </w:r>
    </w:p>
    <w:p w14:paraId="19A2A1D6" w14:textId="5173738C" w:rsidR="005B3C99" w:rsidRPr="005B3C99" w:rsidRDefault="005B3C99" w:rsidP="005B3C99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  <w:r w:rsidRPr="005B3C99">
        <w:rPr>
          <w:b/>
          <w:spacing w:val="2"/>
        </w:rPr>
        <w:t>жилищного Фонда признанного таковым</w:t>
      </w:r>
      <w:r>
        <w:rPr>
          <w:b/>
          <w:spacing w:val="2"/>
        </w:rPr>
        <w:t xml:space="preserve"> </w:t>
      </w:r>
      <w:r w:rsidRPr="005B3C99">
        <w:rPr>
          <w:b/>
          <w:spacing w:val="2"/>
        </w:rPr>
        <w:t>до 1 января 2017 года в муниципальном</w:t>
      </w:r>
    </w:p>
    <w:p w14:paraId="0F274FEF" w14:textId="77777777" w:rsidR="005B3C99" w:rsidRPr="005B3C99" w:rsidRDefault="005B3C99" w:rsidP="005B3C9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B3C99">
        <w:rPr>
          <w:b/>
          <w:spacing w:val="2"/>
        </w:rPr>
        <w:t>образовании «Северо-Байкальский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931"/>
        <w:gridCol w:w="2159"/>
        <w:gridCol w:w="1952"/>
        <w:gridCol w:w="1574"/>
      </w:tblGrid>
      <w:tr w:rsidR="005B3C99" w:rsidRPr="005B3C99" w14:paraId="0F635BFC" w14:textId="77777777" w:rsidTr="00AD2C0B">
        <w:trPr>
          <w:trHeight w:val="15"/>
        </w:trPr>
        <w:tc>
          <w:tcPr>
            <w:tcW w:w="1739" w:type="dxa"/>
            <w:hideMark/>
          </w:tcPr>
          <w:p w14:paraId="72323859" w14:textId="77777777" w:rsidR="005B3C99" w:rsidRPr="005B3C99" w:rsidRDefault="005B3C99" w:rsidP="005B3C99">
            <w:pPr>
              <w:jc w:val="both"/>
            </w:pPr>
          </w:p>
        </w:tc>
        <w:tc>
          <w:tcPr>
            <w:tcW w:w="1931" w:type="dxa"/>
            <w:hideMark/>
          </w:tcPr>
          <w:p w14:paraId="0BA894D6" w14:textId="77777777" w:rsidR="005B3C99" w:rsidRPr="005B3C99" w:rsidRDefault="005B3C99" w:rsidP="005B3C99">
            <w:pPr>
              <w:jc w:val="both"/>
            </w:pPr>
          </w:p>
        </w:tc>
        <w:tc>
          <w:tcPr>
            <w:tcW w:w="2159" w:type="dxa"/>
            <w:hideMark/>
          </w:tcPr>
          <w:p w14:paraId="5D629BCC" w14:textId="77777777" w:rsidR="005B3C99" w:rsidRPr="005B3C99" w:rsidRDefault="005B3C99" w:rsidP="005B3C99">
            <w:pPr>
              <w:jc w:val="both"/>
            </w:pPr>
          </w:p>
        </w:tc>
        <w:tc>
          <w:tcPr>
            <w:tcW w:w="1952" w:type="dxa"/>
            <w:hideMark/>
          </w:tcPr>
          <w:p w14:paraId="2AFFDAF2" w14:textId="77777777" w:rsidR="005B3C99" w:rsidRPr="005B3C99" w:rsidRDefault="005B3C99" w:rsidP="005B3C99">
            <w:pPr>
              <w:jc w:val="both"/>
            </w:pPr>
          </w:p>
        </w:tc>
        <w:tc>
          <w:tcPr>
            <w:tcW w:w="1574" w:type="dxa"/>
            <w:hideMark/>
          </w:tcPr>
          <w:p w14:paraId="347F36BA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53A359B6" w14:textId="77777777" w:rsidTr="00AD2C0B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C80E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Численное значение интегральной оценки (R) за отчетный год, %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EEA5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Качественная характеристика муниципальной программы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2152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Численное значение интегральной оценки (R0пр) за предшествующий год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2FBA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Вывод о динамике эффективности реализации муниципальной программы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DC24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Примечание</w:t>
            </w:r>
          </w:p>
        </w:tc>
      </w:tr>
      <w:tr w:rsidR="005B3C99" w:rsidRPr="005B3C99" w14:paraId="58356140" w14:textId="77777777" w:rsidTr="00AD2C0B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58A3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507F3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EBB2F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AFE5F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64A84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5</w:t>
            </w:r>
          </w:p>
        </w:tc>
      </w:tr>
      <w:tr w:rsidR="005B3C99" w:rsidRPr="005B3C99" w14:paraId="5C3ACFDD" w14:textId="77777777" w:rsidTr="00AD2C0B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0B00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E36A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 xml:space="preserve"> Не эффективная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3F91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Отсутствует средства не выделялись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7BF53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не эффективная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39012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</w:p>
        </w:tc>
      </w:tr>
    </w:tbl>
    <w:p w14:paraId="57453C82" w14:textId="77777777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</w:p>
    <w:p w14:paraId="162F1E4C" w14:textId="77777777" w:rsidR="005B3C99" w:rsidRPr="005B3C99" w:rsidRDefault="005B3C99" w:rsidP="005B3C99">
      <w:pPr>
        <w:jc w:val="center"/>
        <w:textAlignment w:val="baseline"/>
        <w:outlineLvl w:val="4"/>
        <w:rPr>
          <w:b/>
          <w:spacing w:val="2"/>
        </w:rPr>
      </w:pPr>
      <w:r w:rsidRPr="005B3C99">
        <w:rPr>
          <w:b/>
          <w:spacing w:val="2"/>
        </w:rPr>
        <w:t>Результаты оценки эффективности реализации муниципальных программ за 2021 год</w:t>
      </w:r>
    </w:p>
    <w:p w14:paraId="28A9FFA2" w14:textId="77777777" w:rsidR="005B3C99" w:rsidRPr="005B3C99" w:rsidRDefault="005B3C99" w:rsidP="005B3C99">
      <w:pPr>
        <w:spacing w:line="315" w:lineRule="atLeast"/>
        <w:jc w:val="right"/>
        <w:textAlignment w:val="baseline"/>
        <w:rPr>
          <w:spacing w:val="2"/>
        </w:rPr>
      </w:pPr>
      <w:r w:rsidRPr="005B3C99">
        <w:rPr>
          <w:b/>
          <w:spacing w:val="2"/>
        </w:rPr>
        <w:br/>
      </w:r>
      <w:r w:rsidRPr="005B3C99">
        <w:rPr>
          <w:spacing w:val="2"/>
        </w:rPr>
        <w:t>Таблица N 6</w:t>
      </w:r>
    </w:p>
    <w:tbl>
      <w:tblPr>
        <w:tblW w:w="1134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51"/>
        <w:gridCol w:w="1314"/>
        <w:gridCol w:w="1237"/>
        <w:gridCol w:w="992"/>
        <w:gridCol w:w="992"/>
        <w:gridCol w:w="929"/>
        <w:gridCol w:w="1198"/>
        <w:gridCol w:w="1418"/>
      </w:tblGrid>
      <w:tr w:rsidR="005B3C99" w:rsidRPr="005B3C99" w14:paraId="0F9A8487" w14:textId="77777777" w:rsidTr="005B3C99">
        <w:trPr>
          <w:trHeight w:val="15"/>
        </w:trPr>
        <w:tc>
          <w:tcPr>
            <w:tcW w:w="2411" w:type="dxa"/>
            <w:hideMark/>
          </w:tcPr>
          <w:p w14:paraId="1CC0C245" w14:textId="77777777" w:rsidR="005B3C99" w:rsidRPr="005B3C99" w:rsidRDefault="005B3C99" w:rsidP="005B3C99">
            <w:pPr>
              <w:jc w:val="both"/>
            </w:pPr>
          </w:p>
        </w:tc>
        <w:tc>
          <w:tcPr>
            <w:tcW w:w="851" w:type="dxa"/>
            <w:hideMark/>
          </w:tcPr>
          <w:p w14:paraId="29E9916E" w14:textId="77777777" w:rsidR="005B3C99" w:rsidRPr="005B3C99" w:rsidRDefault="005B3C99" w:rsidP="005B3C99">
            <w:pPr>
              <w:jc w:val="both"/>
            </w:pPr>
          </w:p>
        </w:tc>
        <w:tc>
          <w:tcPr>
            <w:tcW w:w="1314" w:type="dxa"/>
            <w:hideMark/>
          </w:tcPr>
          <w:p w14:paraId="007D03EE" w14:textId="77777777" w:rsidR="005B3C99" w:rsidRPr="005B3C99" w:rsidRDefault="005B3C99" w:rsidP="005B3C99">
            <w:pPr>
              <w:jc w:val="both"/>
            </w:pPr>
          </w:p>
        </w:tc>
        <w:tc>
          <w:tcPr>
            <w:tcW w:w="1237" w:type="dxa"/>
            <w:hideMark/>
          </w:tcPr>
          <w:p w14:paraId="570C6234" w14:textId="77777777" w:rsidR="005B3C99" w:rsidRPr="005B3C99" w:rsidRDefault="005B3C99" w:rsidP="005B3C99">
            <w:pPr>
              <w:jc w:val="both"/>
            </w:pPr>
          </w:p>
        </w:tc>
        <w:tc>
          <w:tcPr>
            <w:tcW w:w="992" w:type="dxa"/>
            <w:hideMark/>
          </w:tcPr>
          <w:p w14:paraId="11204D32" w14:textId="77777777" w:rsidR="005B3C99" w:rsidRPr="005B3C99" w:rsidRDefault="005B3C99" w:rsidP="005B3C99">
            <w:pPr>
              <w:jc w:val="both"/>
            </w:pPr>
          </w:p>
        </w:tc>
        <w:tc>
          <w:tcPr>
            <w:tcW w:w="992" w:type="dxa"/>
            <w:hideMark/>
          </w:tcPr>
          <w:p w14:paraId="1F3E301D" w14:textId="77777777" w:rsidR="005B3C99" w:rsidRPr="005B3C99" w:rsidRDefault="005B3C99" w:rsidP="005B3C99">
            <w:pPr>
              <w:jc w:val="both"/>
            </w:pPr>
          </w:p>
        </w:tc>
        <w:tc>
          <w:tcPr>
            <w:tcW w:w="929" w:type="dxa"/>
            <w:hideMark/>
          </w:tcPr>
          <w:p w14:paraId="2FC87DCF" w14:textId="77777777" w:rsidR="005B3C99" w:rsidRPr="005B3C99" w:rsidRDefault="005B3C99" w:rsidP="005B3C99">
            <w:pPr>
              <w:jc w:val="both"/>
            </w:pPr>
          </w:p>
        </w:tc>
        <w:tc>
          <w:tcPr>
            <w:tcW w:w="1198" w:type="dxa"/>
            <w:hideMark/>
          </w:tcPr>
          <w:p w14:paraId="398F4DA9" w14:textId="77777777" w:rsidR="005B3C99" w:rsidRPr="005B3C99" w:rsidRDefault="005B3C99" w:rsidP="005B3C99">
            <w:pPr>
              <w:jc w:val="both"/>
            </w:pPr>
          </w:p>
        </w:tc>
        <w:tc>
          <w:tcPr>
            <w:tcW w:w="1418" w:type="dxa"/>
            <w:hideMark/>
          </w:tcPr>
          <w:p w14:paraId="49A30F9B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61C46866" w14:textId="77777777" w:rsidTr="005B3C9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AF301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Наименование муниципальной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3D8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Период реализации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A984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Ответственный исполнитель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F7CCF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Уровень финансового обеспечения муниципальной программы в отчетном году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3D575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Интегральная оценка эффективности реализации муниципальной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0D58C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Качественная оценка реализации муниципальной программы (эффективная, недостаточно эффективная, неэффективная)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D5937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Предложения по дальнейшей реализации муниципальной программы</w:t>
            </w:r>
          </w:p>
        </w:tc>
      </w:tr>
      <w:tr w:rsidR="005B3C99" w:rsidRPr="005B3C99" w14:paraId="5ED4C2AB" w14:textId="77777777" w:rsidTr="005B3C9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5ED97" w14:textId="77777777" w:rsidR="005B3C99" w:rsidRPr="005B3C99" w:rsidRDefault="005B3C99" w:rsidP="005B3C9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8A034" w14:textId="77777777" w:rsidR="005B3C99" w:rsidRPr="005B3C99" w:rsidRDefault="005B3C99" w:rsidP="005B3C99">
            <w:pPr>
              <w:jc w:val="bot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6EFBC" w14:textId="77777777" w:rsidR="005B3C99" w:rsidRPr="005B3C99" w:rsidRDefault="005B3C99" w:rsidP="005B3C99">
            <w:pPr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80173" w14:textId="77777777" w:rsidR="005B3C99" w:rsidRPr="005B3C99" w:rsidRDefault="005B3C99" w:rsidP="005B3C9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C5FE3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74967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7C844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A95FE" w14:textId="77777777" w:rsidR="005B3C99" w:rsidRPr="005B3C99" w:rsidRDefault="005B3C99" w:rsidP="005B3C99">
            <w:pPr>
              <w:jc w:val="both"/>
              <w:textAlignment w:val="baseline"/>
              <w:rPr>
                <w:sz w:val="16"/>
                <w:szCs w:val="16"/>
              </w:rPr>
            </w:pPr>
            <w:r w:rsidRPr="005B3C99"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92171" w14:textId="77777777" w:rsidR="005B3C99" w:rsidRPr="005B3C99" w:rsidRDefault="005B3C99" w:rsidP="005B3C99">
            <w:pPr>
              <w:jc w:val="both"/>
            </w:pPr>
          </w:p>
        </w:tc>
      </w:tr>
      <w:tr w:rsidR="005B3C99" w:rsidRPr="005B3C99" w14:paraId="1A94AE3F" w14:textId="77777777" w:rsidTr="005B3C9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CF31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7797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9C056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46D0D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83BFA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1BEC3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0099F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DD6E0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93F78" w14:textId="77777777" w:rsidR="005B3C99" w:rsidRPr="005B3C99" w:rsidRDefault="005B3C99" w:rsidP="005B3C99">
            <w:pPr>
              <w:spacing w:line="315" w:lineRule="atLeast"/>
              <w:jc w:val="both"/>
              <w:textAlignment w:val="baseline"/>
            </w:pPr>
            <w:r w:rsidRPr="005B3C99">
              <w:t>9</w:t>
            </w:r>
          </w:p>
        </w:tc>
      </w:tr>
      <w:tr w:rsidR="005B3C99" w:rsidRPr="005B3C99" w14:paraId="06C97D02" w14:textId="77777777" w:rsidTr="005B3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411" w:type="dxa"/>
          </w:tcPr>
          <w:p w14:paraId="54ED5D95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3C99">
              <w:rPr>
                <w:rFonts w:eastAsia="Calibri"/>
                <w:sz w:val="20"/>
                <w:szCs w:val="20"/>
                <w:lang w:eastAsia="en-US"/>
              </w:rPr>
              <w:t>«Переселение граждан из аварийного жилищного Фонда признанного таковым до 1 января 2017 года в муниципальном</w:t>
            </w:r>
          </w:p>
          <w:p w14:paraId="312C0DE6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3C99">
              <w:rPr>
                <w:rFonts w:eastAsia="Calibri"/>
                <w:sz w:val="20"/>
                <w:szCs w:val="20"/>
                <w:lang w:eastAsia="en-US"/>
              </w:rPr>
              <w:t>образовании «Северо-Ба</w:t>
            </w:r>
            <w:bookmarkStart w:id="0" w:name="_GoBack"/>
            <w:bookmarkEnd w:id="0"/>
            <w:r w:rsidRPr="005B3C99">
              <w:rPr>
                <w:rFonts w:eastAsia="Calibri"/>
                <w:sz w:val="20"/>
                <w:szCs w:val="20"/>
                <w:lang w:eastAsia="en-US"/>
              </w:rPr>
              <w:t>йкальский район»»,</w:t>
            </w:r>
          </w:p>
        </w:tc>
        <w:tc>
          <w:tcPr>
            <w:tcW w:w="851" w:type="dxa"/>
          </w:tcPr>
          <w:p w14:paraId="021DF232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2022-2023</w:t>
            </w:r>
          </w:p>
        </w:tc>
        <w:tc>
          <w:tcPr>
            <w:tcW w:w="1314" w:type="dxa"/>
          </w:tcPr>
          <w:p w14:paraId="51E12022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3C99">
              <w:rPr>
                <w:rFonts w:eastAsia="Calibri"/>
                <w:sz w:val="20"/>
                <w:szCs w:val="20"/>
                <w:lang w:eastAsia="en-US"/>
              </w:rPr>
              <w:t xml:space="preserve">Татарникова </w:t>
            </w:r>
            <w:proofErr w:type="gramStart"/>
            <w:r w:rsidRPr="005B3C99">
              <w:rPr>
                <w:rFonts w:eastAsia="Calibri"/>
                <w:sz w:val="20"/>
                <w:szCs w:val="20"/>
                <w:lang w:eastAsia="en-US"/>
              </w:rPr>
              <w:t>Н.В</w:t>
            </w:r>
            <w:proofErr w:type="gramEnd"/>
            <w:r w:rsidRPr="005B3C99">
              <w:rPr>
                <w:rFonts w:eastAsia="Calibri"/>
                <w:sz w:val="20"/>
                <w:szCs w:val="20"/>
                <w:lang w:eastAsia="en-US"/>
              </w:rPr>
              <w:t>- старший специалист МКУ «КУМХ»</w:t>
            </w:r>
          </w:p>
        </w:tc>
        <w:tc>
          <w:tcPr>
            <w:tcW w:w="1237" w:type="dxa"/>
          </w:tcPr>
          <w:p w14:paraId="449AAC7E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rPr>
                <w:rFonts w:ascii="Calibri" w:eastAsia="Calibri" w:hAnsi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2" w:type="dxa"/>
          </w:tcPr>
          <w:p w14:paraId="7CD83D14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</w:p>
        </w:tc>
        <w:tc>
          <w:tcPr>
            <w:tcW w:w="992" w:type="dxa"/>
          </w:tcPr>
          <w:p w14:paraId="0EAC2A45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3C99">
              <w:t xml:space="preserve">R </w:t>
            </w:r>
            <w:proofErr w:type="gramStart"/>
            <w:r w:rsidRPr="005B3C99">
              <w:rPr>
                <w:u w:val="single"/>
                <w:lang w:val="en-US"/>
              </w:rPr>
              <w:t>&lt;</w:t>
            </w:r>
            <w:r w:rsidRPr="005B3C99">
              <w:t xml:space="preserve"> 0</w:t>
            </w:r>
            <w:proofErr w:type="gramEnd"/>
            <w:r w:rsidRPr="005B3C99">
              <w:t>,6</w:t>
            </w:r>
          </w:p>
        </w:tc>
        <w:tc>
          <w:tcPr>
            <w:tcW w:w="929" w:type="dxa"/>
          </w:tcPr>
          <w:p w14:paraId="7DDE523C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3C99">
              <w:rPr>
                <w:rFonts w:eastAsia="Calibri"/>
                <w:sz w:val="22"/>
                <w:szCs w:val="22"/>
                <w:lang w:eastAsia="en-US"/>
              </w:rPr>
              <w:t xml:space="preserve"> Не эффективная</w:t>
            </w:r>
          </w:p>
        </w:tc>
        <w:tc>
          <w:tcPr>
            <w:tcW w:w="1198" w:type="dxa"/>
          </w:tcPr>
          <w:p w14:paraId="5505B857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3C99">
              <w:rPr>
                <w:rFonts w:eastAsia="Calibri"/>
                <w:sz w:val="22"/>
                <w:szCs w:val="22"/>
                <w:lang w:eastAsia="en-US"/>
              </w:rPr>
              <w:t>Не реализовывалась</w:t>
            </w:r>
          </w:p>
        </w:tc>
        <w:tc>
          <w:tcPr>
            <w:tcW w:w="1418" w:type="dxa"/>
          </w:tcPr>
          <w:p w14:paraId="577DB4DA" w14:textId="77777777" w:rsidR="005B3C99" w:rsidRPr="005B3C99" w:rsidRDefault="005B3C99" w:rsidP="005B3C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3C99">
              <w:rPr>
                <w:rFonts w:eastAsia="Calibri"/>
                <w:sz w:val="22"/>
                <w:szCs w:val="22"/>
                <w:lang w:eastAsia="en-US"/>
              </w:rPr>
              <w:t xml:space="preserve">Закрыть реализацию программы. перевести аварийные многоквартирные дома в </w:t>
            </w:r>
            <w:proofErr w:type="gramStart"/>
            <w:r w:rsidRPr="005B3C99">
              <w:rPr>
                <w:rFonts w:eastAsia="Calibri"/>
                <w:sz w:val="22"/>
                <w:szCs w:val="22"/>
                <w:lang w:eastAsia="en-US"/>
              </w:rPr>
              <w:t>программу  БАМ</w:t>
            </w:r>
            <w:proofErr w:type="gramEnd"/>
            <w:r w:rsidRPr="005B3C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C8FE178" w14:textId="77777777" w:rsidR="005B3C99" w:rsidRPr="005B3C99" w:rsidRDefault="005B3C99" w:rsidP="005B3C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ACD62FB" w14:textId="77777777" w:rsidR="005B3C99" w:rsidRPr="005B3C99" w:rsidRDefault="005B3C99" w:rsidP="005B3C99">
      <w:pPr>
        <w:textAlignment w:val="baseline"/>
        <w:outlineLvl w:val="0"/>
        <w:rPr>
          <w:bCs/>
          <w:kern w:val="36"/>
          <w:sz w:val="28"/>
          <w:szCs w:val="28"/>
          <w:lang w:eastAsia="en-US"/>
        </w:rPr>
      </w:pPr>
    </w:p>
    <w:p w14:paraId="345B2C4C" w14:textId="77777777" w:rsidR="005B3C99" w:rsidRPr="005B3C99" w:rsidRDefault="005B3C99" w:rsidP="005B3C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6C0859" w14:textId="43A21B9A" w:rsidR="005B3C99" w:rsidRPr="005B3C99" w:rsidRDefault="005B3C99" w:rsidP="005B3C99">
      <w:pPr>
        <w:shd w:val="clear" w:color="auto" w:fill="FFFFFF"/>
        <w:spacing w:line="315" w:lineRule="atLeast"/>
        <w:textAlignment w:val="baseline"/>
        <w:rPr>
          <w:spacing w:val="2"/>
        </w:rPr>
        <w:sectPr w:rsidR="005B3C99" w:rsidRPr="005B3C99" w:rsidSect="005B3C99">
          <w:pgSz w:w="11906" w:h="16838"/>
          <w:pgMar w:top="709" w:right="851" w:bottom="851" w:left="567" w:header="709" w:footer="709" w:gutter="0"/>
          <w:cols w:space="708"/>
          <w:docGrid w:linePitch="360"/>
        </w:sectPr>
      </w:pPr>
    </w:p>
    <w:p w14:paraId="19C3F7A5" w14:textId="0E004053" w:rsidR="005B3C99" w:rsidRPr="005B3C99" w:rsidRDefault="005B3C99"/>
    <w:sectPr w:rsidR="005B3C99" w:rsidRPr="005B3C99" w:rsidSect="005B3C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43"/>
    <w:rsid w:val="000E0065"/>
    <w:rsid w:val="00157F53"/>
    <w:rsid w:val="001F5650"/>
    <w:rsid w:val="00244179"/>
    <w:rsid w:val="002655F0"/>
    <w:rsid w:val="00265BB7"/>
    <w:rsid w:val="002D7B6B"/>
    <w:rsid w:val="00430BA6"/>
    <w:rsid w:val="005B3C99"/>
    <w:rsid w:val="005D0889"/>
    <w:rsid w:val="00614110"/>
    <w:rsid w:val="00653E1D"/>
    <w:rsid w:val="00704043"/>
    <w:rsid w:val="0075358E"/>
    <w:rsid w:val="00765C3F"/>
    <w:rsid w:val="00903D2C"/>
    <w:rsid w:val="009E27F4"/>
    <w:rsid w:val="00AB6606"/>
    <w:rsid w:val="00BA75B9"/>
    <w:rsid w:val="00C15D20"/>
    <w:rsid w:val="00C627BE"/>
    <w:rsid w:val="00D33351"/>
    <w:rsid w:val="00D56689"/>
    <w:rsid w:val="00DD2F23"/>
    <w:rsid w:val="00DE0537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5BCB"/>
  <w15:docId w15:val="{6BC6E500-DC2C-4B39-B792-3F26045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04043"/>
    <w:rPr>
      <w:color w:val="0000FF"/>
      <w:u w:val="single"/>
    </w:rPr>
  </w:style>
  <w:style w:type="paragraph" w:customStyle="1" w:styleId="ConsPlusNormal">
    <w:name w:val="ConsPlusNormal"/>
    <w:rsid w:val="005B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Елена</dc:creator>
  <cp:lastModifiedBy>Татарникова Н</cp:lastModifiedBy>
  <cp:revision>6</cp:revision>
  <cp:lastPrinted>2022-03-09T00:38:00Z</cp:lastPrinted>
  <dcterms:created xsi:type="dcterms:W3CDTF">2022-03-03T03:27:00Z</dcterms:created>
  <dcterms:modified xsi:type="dcterms:W3CDTF">2023-05-24T00:23:00Z</dcterms:modified>
</cp:coreProperties>
</file>